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CB" w:rsidRDefault="0082757D" w:rsidP="00CE585B">
      <w:pPr>
        <w:spacing w:after="0"/>
        <w:jc w:val="center"/>
        <w:rPr>
          <w:b/>
        </w:rPr>
      </w:pPr>
      <w:r>
        <w:rPr>
          <w:b/>
          <w:noProof/>
          <w:lang w:eastAsia="en-GB"/>
        </w:rPr>
        <w:drawing>
          <wp:inline distT="0" distB="0" distL="0" distR="0">
            <wp:extent cx="2656683" cy="1312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 Logo Stacked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682" cy="1331813"/>
                    </a:xfrm>
                    <a:prstGeom prst="rect">
                      <a:avLst/>
                    </a:prstGeom>
                  </pic:spPr>
                </pic:pic>
              </a:graphicData>
            </a:graphic>
          </wp:inline>
        </w:drawing>
      </w:r>
      <w:bookmarkStart w:id="0" w:name="_GoBack"/>
      <w:bookmarkEnd w:id="0"/>
    </w:p>
    <w:p w:rsidR="002A4672" w:rsidRPr="008355CB" w:rsidRDefault="00F25D5D" w:rsidP="00CE585B">
      <w:pPr>
        <w:spacing w:after="0"/>
        <w:jc w:val="center"/>
        <w:rPr>
          <w:b/>
          <w:sz w:val="32"/>
          <w:szCs w:val="32"/>
        </w:rPr>
      </w:pPr>
      <w:r w:rsidRPr="008355CB">
        <w:rPr>
          <w:b/>
          <w:sz w:val="32"/>
          <w:szCs w:val="32"/>
        </w:rPr>
        <w:t>Support</w:t>
      </w:r>
      <w:r w:rsidR="00A46311" w:rsidRPr="008355CB">
        <w:rPr>
          <w:b/>
          <w:sz w:val="32"/>
          <w:szCs w:val="32"/>
        </w:rPr>
        <w:t xml:space="preserve"> for Learning</w:t>
      </w:r>
      <w:r w:rsidRPr="008355CB">
        <w:rPr>
          <w:b/>
          <w:sz w:val="32"/>
          <w:szCs w:val="32"/>
        </w:rPr>
        <w:t xml:space="preserve"> </w:t>
      </w:r>
      <w:r w:rsidR="00630C4B" w:rsidRPr="008355CB">
        <w:rPr>
          <w:b/>
          <w:sz w:val="32"/>
          <w:szCs w:val="32"/>
        </w:rPr>
        <w:t>Policy</w:t>
      </w:r>
      <w:r w:rsidR="006474A9">
        <w:rPr>
          <w:b/>
          <w:sz w:val="32"/>
          <w:szCs w:val="32"/>
        </w:rPr>
        <w:t xml:space="preserve"> </w:t>
      </w:r>
    </w:p>
    <w:p w:rsidR="008355CB" w:rsidRPr="008355CB" w:rsidRDefault="008355CB" w:rsidP="00CE585B">
      <w:pPr>
        <w:spacing w:after="0"/>
        <w:rPr>
          <w:sz w:val="16"/>
          <w:szCs w:val="16"/>
        </w:rPr>
      </w:pPr>
    </w:p>
    <w:p w:rsidR="00630C4B" w:rsidRDefault="00630C4B" w:rsidP="00CE585B">
      <w:pPr>
        <w:spacing w:after="0"/>
      </w:pPr>
      <w:r>
        <w:t>Cargilfield is committed to meeting the needs of all pupils, including those with additional support needs where reasonable adjustments within the scope of the School’s available resources are possible.</w:t>
      </w:r>
    </w:p>
    <w:p w:rsidR="008B771A" w:rsidRDefault="008B771A" w:rsidP="00CE585B">
      <w:pPr>
        <w:spacing w:after="0"/>
        <w:rPr>
          <w:b/>
        </w:rPr>
      </w:pPr>
    </w:p>
    <w:p w:rsidR="00630C4B" w:rsidRPr="00C9192C" w:rsidRDefault="00630C4B" w:rsidP="00CE585B">
      <w:pPr>
        <w:spacing w:after="0"/>
        <w:rPr>
          <w:b/>
        </w:rPr>
      </w:pPr>
      <w:r w:rsidRPr="00C9192C">
        <w:rPr>
          <w:b/>
        </w:rPr>
        <w:t>Aims</w:t>
      </w:r>
    </w:p>
    <w:p w:rsidR="00630C4B" w:rsidRDefault="00834F52" w:rsidP="00CE585B">
      <w:pPr>
        <w:spacing w:after="0"/>
      </w:pPr>
      <w:r>
        <w:t>The S</w:t>
      </w:r>
      <w:r w:rsidR="00630C4B">
        <w:t>upport for Learning department encourages and promotes learning and achievement through</w:t>
      </w:r>
    </w:p>
    <w:p w:rsidR="00630C4B" w:rsidRDefault="00630C4B" w:rsidP="00CE585B">
      <w:pPr>
        <w:pStyle w:val="ListParagraph"/>
        <w:numPr>
          <w:ilvl w:val="0"/>
          <w:numId w:val="1"/>
        </w:numPr>
        <w:spacing w:after="0"/>
      </w:pPr>
      <w:r>
        <w:t xml:space="preserve">Supporting all pupils in an inclusive and as individual </w:t>
      </w:r>
      <w:r w:rsidR="008355CB">
        <w:t xml:space="preserve">a </w:t>
      </w:r>
      <w:r>
        <w:t>manner as possible.</w:t>
      </w:r>
    </w:p>
    <w:p w:rsidR="00630C4B" w:rsidRDefault="008B771A" w:rsidP="00CE585B">
      <w:pPr>
        <w:pStyle w:val="ListParagraph"/>
        <w:numPr>
          <w:ilvl w:val="0"/>
          <w:numId w:val="1"/>
        </w:numPr>
        <w:spacing w:after="0"/>
      </w:pPr>
      <w:r>
        <w:t xml:space="preserve">Effective </w:t>
      </w:r>
      <w:r w:rsidR="00630C4B">
        <w:t>lines of communication with staff and parents of children with additional support for learning needs.</w:t>
      </w:r>
    </w:p>
    <w:p w:rsidR="00C9192C" w:rsidRDefault="00C9192C" w:rsidP="00CE585B">
      <w:pPr>
        <w:spacing w:after="0"/>
      </w:pPr>
      <w:r>
        <w:t xml:space="preserve">The support for learning department policy is set out in the following objectives which are in line with the Education (Additional support for Learning) (Scotland) Act 2004 and 2009, Education (Additional support for Learning) (Scotland) Act </w:t>
      </w:r>
      <w:r w:rsidR="00A46311">
        <w:t xml:space="preserve">2004 and </w:t>
      </w:r>
      <w:r>
        <w:t xml:space="preserve">2010 </w:t>
      </w:r>
      <w:r w:rsidR="00A46311">
        <w:t>C</w:t>
      </w:r>
      <w:r>
        <w:t>ode of Practice, the Equality Act 2010 and the City of Edinburgh Council In on the Act, guidance for staff.</w:t>
      </w:r>
    </w:p>
    <w:p w:rsidR="00834F52" w:rsidRDefault="00834F52" w:rsidP="00CE585B">
      <w:pPr>
        <w:spacing w:after="0"/>
      </w:pPr>
    </w:p>
    <w:p w:rsidR="00834F52" w:rsidRDefault="00834F52" w:rsidP="00CE585B">
      <w:pPr>
        <w:spacing w:after="0"/>
      </w:pPr>
      <w:r>
        <w:t>Staff within the support for learning department work with pupils who have additional support needs</w:t>
      </w:r>
      <w:r w:rsidR="00A64539">
        <w:t xml:space="preserve"> (ASN)</w:t>
      </w:r>
      <w:r>
        <w:t>, staff, parents and outside age</w:t>
      </w:r>
      <w:r w:rsidR="008355CB">
        <w:t>ncies to anticipate and meet</w:t>
      </w:r>
      <w:r>
        <w:t xml:space="preserve"> learners’ needs</w:t>
      </w:r>
      <w:r w:rsidR="002E42B8">
        <w:t xml:space="preserve"> in the following ways</w:t>
      </w:r>
      <w:r>
        <w:t>.</w:t>
      </w:r>
    </w:p>
    <w:p w:rsidR="00834F52" w:rsidRDefault="00834F52" w:rsidP="00CE585B">
      <w:pPr>
        <w:spacing w:after="0"/>
      </w:pPr>
      <w:r>
        <w:t>Pupils</w:t>
      </w:r>
    </w:p>
    <w:p w:rsidR="00834F52" w:rsidRDefault="00834F52" w:rsidP="00CE585B">
      <w:pPr>
        <w:pStyle w:val="ListParagraph"/>
        <w:numPr>
          <w:ilvl w:val="0"/>
          <w:numId w:val="2"/>
        </w:numPr>
        <w:spacing w:after="0"/>
      </w:pPr>
      <w:r>
        <w:t xml:space="preserve">To support learning and enable learners to </w:t>
      </w:r>
      <w:r w:rsidR="008B771A">
        <w:t xml:space="preserve">be </w:t>
      </w:r>
      <w:r>
        <w:t xml:space="preserve">achieve their full potential </w:t>
      </w:r>
      <w:r w:rsidR="008B771A">
        <w:t xml:space="preserve">in the goals they </w:t>
      </w:r>
      <w:r w:rsidR="00A46311">
        <w:t xml:space="preserve">and the School </w:t>
      </w:r>
      <w:r w:rsidR="008B771A">
        <w:t xml:space="preserve">have set </w:t>
      </w:r>
      <w:r>
        <w:t>and access the best senior school for them.</w:t>
      </w:r>
    </w:p>
    <w:p w:rsidR="00834F52" w:rsidRDefault="00834F52" w:rsidP="00CE585B">
      <w:pPr>
        <w:pStyle w:val="ListParagraph"/>
        <w:numPr>
          <w:ilvl w:val="0"/>
          <w:numId w:val="2"/>
        </w:numPr>
        <w:spacing w:after="0"/>
      </w:pPr>
      <w:r>
        <w:t xml:space="preserve">To encourage learners’ </w:t>
      </w:r>
      <w:r w:rsidR="00CE585B">
        <w:t>self-confidence</w:t>
      </w:r>
      <w:r>
        <w:t xml:space="preserve"> and </w:t>
      </w:r>
      <w:r w:rsidR="00CE585B">
        <w:t>self-esteem</w:t>
      </w:r>
      <w:r>
        <w:t>.</w:t>
      </w:r>
    </w:p>
    <w:p w:rsidR="00834F52" w:rsidRDefault="008355CB" w:rsidP="00CE585B">
      <w:pPr>
        <w:pStyle w:val="ListParagraph"/>
        <w:numPr>
          <w:ilvl w:val="0"/>
          <w:numId w:val="2"/>
        </w:numPr>
        <w:spacing w:after="0"/>
      </w:pPr>
      <w:r>
        <w:t>To</w:t>
      </w:r>
      <w:r w:rsidR="00834F52">
        <w:t xml:space="preserve"> ensure learners’ expectations are realistic and to increase their motivation</w:t>
      </w:r>
    </w:p>
    <w:p w:rsidR="00834F52" w:rsidRDefault="00834F52" w:rsidP="00CE585B">
      <w:pPr>
        <w:pStyle w:val="ListParagraph"/>
        <w:numPr>
          <w:ilvl w:val="0"/>
          <w:numId w:val="2"/>
        </w:numPr>
        <w:spacing w:after="0"/>
      </w:pPr>
      <w:r>
        <w:t>To ensure ongoing monitoring and evaluation of progress of individual learning outcomes</w:t>
      </w:r>
    </w:p>
    <w:p w:rsidR="00834F52" w:rsidRDefault="00834F52" w:rsidP="00CE585B">
      <w:pPr>
        <w:pStyle w:val="ListParagraph"/>
        <w:numPr>
          <w:ilvl w:val="0"/>
          <w:numId w:val="2"/>
        </w:numPr>
        <w:spacing w:after="0"/>
      </w:pPr>
      <w:r>
        <w:t>To ensure access to an appropriate curriculum.</w:t>
      </w:r>
    </w:p>
    <w:p w:rsidR="008B771A" w:rsidRDefault="008B771A" w:rsidP="008B771A">
      <w:pPr>
        <w:pStyle w:val="ListParagraph"/>
        <w:spacing w:after="0"/>
      </w:pPr>
    </w:p>
    <w:p w:rsidR="00834F52" w:rsidRDefault="00834F52" w:rsidP="00CE585B">
      <w:pPr>
        <w:spacing w:after="0"/>
      </w:pPr>
    </w:p>
    <w:p w:rsidR="00834F52" w:rsidRDefault="00834F52" w:rsidP="00CE585B">
      <w:pPr>
        <w:spacing w:after="0"/>
      </w:pPr>
      <w:r>
        <w:t>Staff</w:t>
      </w:r>
    </w:p>
    <w:p w:rsidR="00834F52" w:rsidRDefault="00834F52" w:rsidP="00CE585B">
      <w:pPr>
        <w:pStyle w:val="ListParagraph"/>
        <w:numPr>
          <w:ilvl w:val="0"/>
          <w:numId w:val="3"/>
        </w:numPr>
        <w:spacing w:after="0"/>
      </w:pPr>
      <w:r>
        <w:t xml:space="preserve">To ensure that </w:t>
      </w:r>
      <w:r w:rsidR="00F85638">
        <w:t xml:space="preserve">appropriate </w:t>
      </w:r>
      <w:r>
        <w:t>provision is made in all necessary subject areas for those with additional support needs.</w:t>
      </w:r>
    </w:p>
    <w:p w:rsidR="00834F52" w:rsidRDefault="00834F52" w:rsidP="00CE585B">
      <w:pPr>
        <w:pStyle w:val="ListParagraph"/>
        <w:numPr>
          <w:ilvl w:val="0"/>
          <w:numId w:val="3"/>
        </w:numPr>
        <w:spacing w:after="0"/>
      </w:pPr>
      <w:r>
        <w:t>To develop the expertise and skills of teaching and support staff in the area of additional support needs.</w:t>
      </w:r>
    </w:p>
    <w:p w:rsidR="00834F52" w:rsidRDefault="00834F52" w:rsidP="00CE585B">
      <w:pPr>
        <w:pStyle w:val="ListParagraph"/>
        <w:numPr>
          <w:ilvl w:val="0"/>
          <w:numId w:val="3"/>
        </w:numPr>
        <w:spacing w:after="0"/>
      </w:pPr>
      <w:r>
        <w:t>To operate within the whole school as a resource to support pupils’ learning.</w:t>
      </w:r>
    </w:p>
    <w:p w:rsidR="00834F52" w:rsidRDefault="00834F52" w:rsidP="00CE585B">
      <w:pPr>
        <w:pStyle w:val="ListParagraph"/>
        <w:numPr>
          <w:ilvl w:val="0"/>
          <w:numId w:val="3"/>
        </w:numPr>
        <w:spacing w:after="0"/>
      </w:pPr>
      <w:r>
        <w:t>To offer advice and support</w:t>
      </w:r>
      <w:r w:rsidR="006B5E92">
        <w:t>.</w:t>
      </w:r>
    </w:p>
    <w:p w:rsidR="006B5E92" w:rsidRDefault="006B5E92" w:rsidP="006B5E92">
      <w:pPr>
        <w:pStyle w:val="ListParagraph"/>
        <w:spacing w:after="0"/>
      </w:pPr>
    </w:p>
    <w:p w:rsidR="00CE585B" w:rsidRDefault="00CE585B" w:rsidP="00CE585B">
      <w:pPr>
        <w:pStyle w:val="ListParagraph"/>
        <w:spacing w:after="0"/>
      </w:pPr>
    </w:p>
    <w:p w:rsidR="00834F52" w:rsidRDefault="00834F52" w:rsidP="00CE585B">
      <w:pPr>
        <w:spacing w:after="0"/>
      </w:pPr>
      <w:r>
        <w:t>Parents</w:t>
      </w:r>
    </w:p>
    <w:p w:rsidR="00834F52" w:rsidRDefault="00834F52" w:rsidP="00CE585B">
      <w:pPr>
        <w:pStyle w:val="ListParagraph"/>
        <w:numPr>
          <w:ilvl w:val="0"/>
          <w:numId w:val="4"/>
        </w:numPr>
        <w:spacing w:after="0"/>
      </w:pPr>
      <w:r>
        <w:t>To ensure ongoing partnership with parents through collaborative working</w:t>
      </w:r>
      <w:r w:rsidR="006B5E92">
        <w:t xml:space="preserve"> and to offer advice and support</w:t>
      </w:r>
      <w:r w:rsidR="00A64539">
        <w:t>.</w:t>
      </w:r>
    </w:p>
    <w:p w:rsidR="00CE585B" w:rsidRPr="00E37C86" w:rsidRDefault="00E37C86" w:rsidP="00E37C86">
      <w:pPr>
        <w:pStyle w:val="ListParagraph"/>
        <w:numPr>
          <w:ilvl w:val="0"/>
          <w:numId w:val="4"/>
        </w:numPr>
        <w:spacing w:after="0"/>
      </w:pPr>
      <w:r w:rsidRPr="00E37C86">
        <w:t>To guide and advise the parents</w:t>
      </w:r>
      <w:r>
        <w:t>’</w:t>
      </w:r>
      <w:r w:rsidRPr="00E37C86">
        <w:t xml:space="preserve"> support Group</w:t>
      </w:r>
    </w:p>
    <w:p w:rsidR="008355CB" w:rsidRDefault="008355CB" w:rsidP="00CE585B">
      <w:pPr>
        <w:spacing w:after="0"/>
      </w:pPr>
    </w:p>
    <w:p w:rsidR="00834F52" w:rsidRDefault="00834F52" w:rsidP="00CE585B">
      <w:pPr>
        <w:spacing w:after="0"/>
      </w:pPr>
      <w:r>
        <w:t>Outside Agencies</w:t>
      </w:r>
    </w:p>
    <w:p w:rsidR="006B5E92" w:rsidRDefault="006B5E92" w:rsidP="006B5E92">
      <w:pPr>
        <w:pStyle w:val="ListParagraph"/>
        <w:numPr>
          <w:ilvl w:val="0"/>
          <w:numId w:val="4"/>
        </w:numPr>
        <w:spacing w:after="0"/>
      </w:pPr>
      <w:r>
        <w:t>To organise the involvement of outside agencies where necessary.</w:t>
      </w:r>
    </w:p>
    <w:p w:rsidR="00834F52" w:rsidRDefault="00834F52" w:rsidP="00CE585B">
      <w:pPr>
        <w:pStyle w:val="ListParagraph"/>
        <w:numPr>
          <w:ilvl w:val="0"/>
          <w:numId w:val="4"/>
        </w:numPr>
        <w:spacing w:after="0"/>
      </w:pPr>
      <w:r>
        <w:t>To work collaboratively with outside agencies to meet the needs of individual learners.</w:t>
      </w:r>
    </w:p>
    <w:p w:rsidR="00F85638" w:rsidRDefault="00F85638" w:rsidP="008355CB">
      <w:pPr>
        <w:pStyle w:val="BodyText2"/>
        <w:jc w:val="center"/>
        <w:rPr>
          <w:rFonts w:asciiTheme="minorHAnsi" w:hAnsiTheme="minorHAnsi"/>
          <w:b/>
          <w:szCs w:val="24"/>
        </w:rPr>
      </w:pPr>
      <w:r w:rsidRPr="008355CB">
        <w:rPr>
          <w:rFonts w:asciiTheme="minorHAnsi" w:hAnsiTheme="minorHAnsi"/>
          <w:b/>
          <w:szCs w:val="24"/>
        </w:rPr>
        <w:lastRenderedPageBreak/>
        <w:t xml:space="preserve">The Roles of the </w:t>
      </w:r>
      <w:r w:rsidR="00A64539" w:rsidRPr="008355CB">
        <w:rPr>
          <w:rFonts w:asciiTheme="minorHAnsi" w:hAnsiTheme="minorHAnsi"/>
          <w:b/>
          <w:szCs w:val="24"/>
        </w:rPr>
        <w:t>Support for Learning T</w:t>
      </w:r>
      <w:r w:rsidRPr="008355CB">
        <w:rPr>
          <w:rFonts w:asciiTheme="minorHAnsi" w:hAnsiTheme="minorHAnsi"/>
          <w:b/>
          <w:szCs w:val="24"/>
        </w:rPr>
        <w:t>eacher</w:t>
      </w:r>
    </w:p>
    <w:p w:rsidR="00871902" w:rsidRDefault="00871902" w:rsidP="008355CB">
      <w:pPr>
        <w:pStyle w:val="BodyText2"/>
        <w:jc w:val="center"/>
        <w:rPr>
          <w:rFonts w:asciiTheme="minorHAnsi" w:hAnsiTheme="minorHAnsi"/>
          <w:b/>
          <w:szCs w:val="24"/>
        </w:rPr>
      </w:pPr>
    </w:p>
    <w:p w:rsidR="00871902" w:rsidRPr="00871902" w:rsidRDefault="00871902" w:rsidP="00871902">
      <w:pPr>
        <w:pStyle w:val="BodyText2"/>
        <w:rPr>
          <w:rFonts w:asciiTheme="minorHAnsi" w:hAnsiTheme="minorHAnsi"/>
          <w:sz w:val="22"/>
          <w:szCs w:val="22"/>
        </w:rPr>
      </w:pPr>
      <w:r w:rsidRPr="00871902">
        <w:rPr>
          <w:rFonts w:asciiTheme="minorHAnsi" w:hAnsiTheme="minorHAnsi"/>
          <w:sz w:val="22"/>
          <w:szCs w:val="22"/>
        </w:rPr>
        <w:t xml:space="preserve">There are four members of </w:t>
      </w:r>
      <w:r>
        <w:rPr>
          <w:rFonts w:asciiTheme="minorHAnsi" w:hAnsiTheme="minorHAnsi"/>
          <w:sz w:val="22"/>
          <w:szCs w:val="22"/>
        </w:rPr>
        <w:t xml:space="preserve">teaching staff in </w:t>
      </w:r>
      <w:r w:rsidRPr="00871902">
        <w:rPr>
          <w:rFonts w:asciiTheme="minorHAnsi" w:hAnsiTheme="minorHAnsi"/>
          <w:sz w:val="22"/>
          <w:szCs w:val="22"/>
        </w:rPr>
        <w:t>the Support for Learning Department.</w:t>
      </w:r>
      <w:r>
        <w:rPr>
          <w:rFonts w:asciiTheme="minorHAnsi" w:hAnsiTheme="minorHAnsi"/>
          <w:sz w:val="22"/>
          <w:szCs w:val="22"/>
        </w:rPr>
        <w:t xml:space="preserve">  </w:t>
      </w:r>
      <w:r w:rsidRPr="00871902">
        <w:rPr>
          <w:rFonts w:asciiTheme="minorHAnsi" w:hAnsiTheme="minorHAnsi"/>
          <w:sz w:val="22"/>
          <w:szCs w:val="22"/>
        </w:rPr>
        <w:t>Emma Buchanan</w:t>
      </w:r>
      <w:r>
        <w:rPr>
          <w:rFonts w:asciiTheme="minorHAnsi" w:hAnsiTheme="minorHAnsi"/>
          <w:sz w:val="22"/>
          <w:szCs w:val="22"/>
        </w:rPr>
        <w:t xml:space="preserve"> (Head of Department and full time), Nicola Lyell (Upper School and part time), Fiona Macmillan (Upper School and part time), Maggie Pithie (Pre-prep and part time)</w:t>
      </w:r>
    </w:p>
    <w:p w:rsidR="009745A8" w:rsidRDefault="009745A8" w:rsidP="00F85638">
      <w:pPr>
        <w:pStyle w:val="BodyText2"/>
        <w:rPr>
          <w:rFonts w:asciiTheme="minorHAnsi" w:hAnsiTheme="minorHAnsi"/>
          <w:b/>
          <w:sz w:val="22"/>
          <w:szCs w:val="22"/>
        </w:rPr>
      </w:pPr>
    </w:p>
    <w:p w:rsidR="00F85638" w:rsidRPr="00F85638" w:rsidRDefault="009745A8" w:rsidP="00F85638">
      <w:pPr>
        <w:pStyle w:val="BodyText2"/>
        <w:rPr>
          <w:rFonts w:asciiTheme="minorHAnsi" w:hAnsiTheme="minorHAnsi"/>
          <w:b/>
          <w:sz w:val="22"/>
          <w:szCs w:val="22"/>
        </w:rPr>
      </w:pPr>
      <w:r>
        <w:rPr>
          <w:rFonts w:asciiTheme="minorHAnsi" w:hAnsiTheme="minorHAnsi"/>
          <w:b/>
          <w:sz w:val="22"/>
          <w:szCs w:val="22"/>
        </w:rPr>
        <w:t xml:space="preserve">1 </w:t>
      </w:r>
      <w:r>
        <w:rPr>
          <w:rFonts w:asciiTheme="minorHAnsi" w:hAnsiTheme="minorHAnsi"/>
          <w:b/>
          <w:sz w:val="22"/>
          <w:szCs w:val="22"/>
        </w:rPr>
        <w:tab/>
      </w:r>
      <w:r w:rsidR="00F85638" w:rsidRPr="00F85638">
        <w:rPr>
          <w:rFonts w:asciiTheme="minorHAnsi" w:hAnsiTheme="minorHAnsi"/>
          <w:b/>
          <w:sz w:val="22"/>
          <w:szCs w:val="22"/>
        </w:rPr>
        <w:t xml:space="preserve">Consultation </w:t>
      </w:r>
    </w:p>
    <w:p w:rsidR="00F85638" w:rsidRDefault="00F85638" w:rsidP="00F85638">
      <w:pPr>
        <w:pStyle w:val="Heading3"/>
        <w:rPr>
          <w:rFonts w:asciiTheme="minorHAnsi" w:hAnsiTheme="minorHAnsi"/>
          <w:sz w:val="22"/>
          <w:szCs w:val="22"/>
        </w:rPr>
      </w:pPr>
      <w:r w:rsidRPr="00F85638">
        <w:rPr>
          <w:rFonts w:asciiTheme="minorHAnsi" w:hAnsiTheme="minorHAnsi"/>
          <w:sz w:val="22"/>
          <w:szCs w:val="22"/>
        </w:rPr>
        <w:t xml:space="preserve">Consultation between </w:t>
      </w:r>
      <w:r w:rsidR="00A64539">
        <w:rPr>
          <w:rFonts w:asciiTheme="minorHAnsi" w:hAnsiTheme="minorHAnsi"/>
          <w:sz w:val="22"/>
          <w:szCs w:val="22"/>
        </w:rPr>
        <w:t xml:space="preserve">SfL and </w:t>
      </w:r>
      <w:r w:rsidRPr="00F85638">
        <w:rPr>
          <w:rFonts w:asciiTheme="minorHAnsi" w:hAnsiTheme="minorHAnsi"/>
          <w:sz w:val="22"/>
          <w:szCs w:val="22"/>
        </w:rPr>
        <w:t>teachers may occur formally or</w:t>
      </w:r>
      <w:r>
        <w:rPr>
          <w:rFonts w:asciiTheme="minorHAnsi" w:hAnsiTheme="minorHAnsi"/>
          <w:sz w:val="22"/>
          <w:szCs w:val="22"/>
        </w:rPr>
        <w:t xml:space="preserve"> informally as the needs arise. This will include highlighting concerns which may led to a formal referral, </w:t>
      </w:r>
      <w:r w:rsidRPr="00F85638">
        <w:rPr>
          <w:rFonts w:asciiTheme="minorHAnsi" w:hAnsiTheme="minorHAnsi"/>
          <w:sz w:val="22"/>
          <w:szCs w:val="22"/>
        </w:rPr>
        <w:t>discuss</w:t>
      </w:r>
      <w:r>
        <w:rPr>
          <w:rFonts w:asciiTheme="minorHAnsi" w:hAnsiTheme="minorHAnsi"/>
          <w:sz w:val="22"/>
          <w:szCs w:val="22"/>
        </w:rPr>
        <w:t>ing teaching approaches, learning styles, differentiation approaches and</w:t>
      </w:r>
      <w:r w:rsidRPr="00F85638">
        <w:rPr>
          <w:rFonts w:asciiTheme="minorHAnsi" w:hAnsiTheme="minorHAnsi"/>
          <w:sz w:val="22"/>
          <w:szCs w:val="22"/>
        </w:rPr>
        <w:t xml:space="preserve"> resources to support children within the classroom.  </w:t>
      </w:r>
      <w:r w:rsidR="006B5E92">
        <w:rPr>
          <w:rFonts w:asciiTheme="minorHAnsi" w:hAnsiTheme="minorHAnsi"/>
          <w:sz w:val="22"/>
          <w:szCs w:val="22"/>
        </w:rPr>
        <w:t>This should be sufficient to meet the needs of most pupils with ASN.</w:t>
      </w:r>
      <w:r w:rsidR="00A82EFA">
        <w:rPr>
          <w:rFonts w:asciiTheme="minorHAnsi" w:hAnsiTheme="minorHAnsi"/>
          <w:sz w:val="22"/>
          <w:szCs w:val="22"/>
        </w:rPr>
        <w:t xml:space="preserve">  </w:t>
      </w:r>
    </w:p>
    <w:p w:rsidR="00F85638" w:rsidRPr="00F85638" w:rsidRDefault="00F85638" w:rsidP="00F85638"/>
    <w:p w:rsidR="00F85638" w:rsidRDefault="00F85638" w:rsidP="00401A1E">
      <w:pPr>
        <w:pStyle w:val="Heading3"/>
        <w:numPr>
          <w:ilvl w:val="0"/>
          <w:numId w:val="8"/>
        </w:numPr>
        <w:rPr>
          <w:rFonts w:asciiTheme="minorHAnsi" w:hAnsiTheme="minorHAnsi"/>
          <w:b/>
          <w:sz w:val="22"/>
          <w:szCs w:val="22"/>
        </w:rPr>
      </w:pPr>
      <w:r w:rsidRPr="00F85638">
        <w:rPr>
          <w:rFonts w:asciiTheme="minorHAnsi" w:hAnsiTheme="minorHAnsi"/>
          <w:b/>
          <w:sz w:val="22"/>
          <w:szCs w:val="22"/>
        </w:rPr>
        <w:t>Co-operative teaching</w:t>
      </w:r>
    </w:p>
    <w:p w:rsidR="00F85638" w:rsidRDefault="00C11158" w:rsidP="00401A1E">
      <w:r>
        <w:t>C</w:t>
      </w:r>
      <w:r w:rsidR="00F94E7E">
        <w:t xml:space="preserve">ooperative teaching between the </w:t>
      </w:r>
      <w:r w:rsidR="00A64539">
        <w:t>class/subject teacher and the SfL</w:t>
      </w:r>
      <w:r w:rsidR="00F94E7E">
        <w:t xml:space="preserve"> teacher</w:t>
      </w:r>
      <w:r w:rsidR="00A22A2A">
        <w:t xml:space="preserve"> takes place in literacy/English and maths and also in other subjects by agreement</w:t>
      </w:r>
      <w:r w:rsidR="00401A1E">
        <w:t xml:space="preserve">.  This allows </w:t>
      </w:r>
      <w:r w:rsidR="00F85638" w:rsidRPr="00F85638">
        <w:t xml:space="preserve">pupils with </w:t>
      </w:r>
      <w:r>
        <w:t xml:space="preserve">ASN </w:t>
      </w:r>
      <w:r w:rsidR="00F85638" w:rsidRPr="00F85638">
        <w:t>to gain full access to the curriculum</w:t>
      </w:r>
      <w:r>
        <w:t xml:space="preserve"> within the classroom setting.</w:t>
      </w:r>
      <w:r w:rsidR="00401A1E">
        <w:t xml:space="preserve"> It also provides the opportunity to provide support for all pupils within a classroom.</w:t>
      </w:r>
    </w:p>
    <w:p w:rsidR="00F85638" w:rsidRDefault="009745A8" w:rsidP="00CE2DA8">
      <w:pPr>
        <w:pStyle w:val="Heading3"/>
        <w:rPr>
          <w:rFonts w:asciiTheme="minorHAnsi" w:hAnsiTheme="minorHAnsi"/>
          <w:sz w:val="22"/>
          <w:szCs w:val="22"/>
        </w:rPr>
      </w:pPr>
      <w:r>
        <w:rPr>
          <w:rFonts w:asciiTheme="minorHAnsi" w:hAnsiTheme="minorHAnsi"/>
          <w:sz w:val="22"/>
          <w:szCs w:val="22"/>
        </w:rPr>
        <w:t xml:space="preserve">The </w:t>
      </w:r>
      <w:r w:rsidR="008A2A89">
        <w:rPr>
          <w:rFonts w:asciiTheme="minorHAnsi" w:hAnsiTheme="minorHAnsi"/>
          <w:sz w:val="22"/>
          <w:szCs w:val="22"/>
        </w:rPr>
        <w:t>Class/subject teacher and SfL</w:t>
      </w:r>
      <w:r>
        <w:rPr>
          <w:rFonts w:asciiTheme="minorHAnsi" w:hAnsiTheme="minorHAnsi"/>
          <w:sz w:val="22"/>
          <w:szCs w:val="22"/>
        </w:rPr>
        <w:t xml:space="preserve"> teacher </w:t>
      </w:r>
      <w:r w:rsidR="006B5E92">
        <w:rPr>
          <w:rFonts w:asciiTheme="minorHAnsi" w:hAnsiTheme="minorHAnsi"/>
          <w:sz w:val="22"/>
          <w:szCs w:val="22"/>
        </w:rPr>
        <w:t xml:space="preserve">will agree </w:t>
      </w:r>
      <w:r>
        <w:rPr>
          <w:rFonts w:asciiTheme="minorHAnsi" w:hAnsiTheme="minorHAnsi"/>
          <w:sz w:val="22"/>
          <w:szCs w:val="22"/>
        </w:rPr>
        <w:t xml:space="preserve">the </w:t>
      </w:r>
      <w:r w:rsidR="00F85638" w:rsidRPr="00F85638">
        <w:rPr>
          <w:rFonts w:asciiTheme="minorHAnsi" w:hAnsiTheme="minorHAnsi"/>
          <w:sz w:val="22"/>
          <w:szCs w:val="22"/>
        </w:rPr>
        <w:t xml:space="preserve">targets </w:t>
      </w:r>
      <w:r>
        <w:rPr>
          <w:rFonts w:asciiTheme="minorHAnsi" w:hAnsiTheme="minorHAnsi"/>
          <w:sz w:val="22"/>
          <w:szCs w:val="22"/>
        </w:rPr>
        <w:t xml:space="preserve">and learning outcomes of the sessions, decide on the appropriate </w:t>
      </w:r>
      <w:r w:rsidR="00F85638" w:rsidRPr="00F85638">
        <w:rPr>
          <w:rFonts w:asciiTheme="minorHAnsi" w:hAnsiTheme="minorHAnsi"/>
          <w:sz w:val="22"/>
          <w:szCs w:val="22"/>
        </w:rPr>
        <w:t>teaching</w:t>
      </w:r>
      <w:r>
        <w:rPr>
          <w:rFonts w:asciiTheme="minorHAnsi" w:hAnsiTheme="minorHAnsi"/>
          <w:sz w:val="22"/>
          <w:szCs w:val="22"/>
        </w:rPr>
        <w:t>/learning</w:t>
      </w:r>
      <w:r w:rsidR="00F85638" w:rsidRPr="00F85638">
        <w:rPr>
          <w:rFonts w:asciiTheme="minorHAnsi" w:hAnsiTheme="minorHAnsi"/>
          <w:sz w:val="22"/>
          <w:szCs w:val="22"/>
        </w:rPr>
        <w:t xml:space="preserve"> strategies and </w:t>
      </w:r>
      <w:r>
        <w:rPr>
          <w:rFonts w:asciiTheme="minorHAnsi" w:hAnsiTheme="minorHAnsi"/>
          <w:sz w:val="22"/>
          <w:szCs w:val="22"/>
        </w:rPr>
        <w:t xml:space="preserve">plan </w:t>
      </w:r>
      <w:r w:rsidR="00F85638" w:rsidRPr="00F85638">
        <w:rPr>
          <w:rFonts w:asciiTheme="minorHAnsi" w:hAnsiTheme="minorHAnsi"/>
          <w:sz w:val="22"/>
          <w:szCs w:val="22"/>
        </w:rPr>
        <w:t xml:space="preserve">activities to meet the needs of </w:t>
      </w:r>
      <w:r>
        <w:rPr>
          <w:rFonts w:asciiTheme="minorHAnsi" w:hAnsiTheme="minorHAnsi"/>
          <w:sz w:val="22"/>
          <w:szCs w:val="22"/>
        </w:rPr>
        <w:t>those requiring support.</w:t>
      </w:r>
    </w:p>
    <w:p w:rsidR="00CE2DA8" w:rsidRPr="00CE2DA8" w:rsidRDefault="00CE2DA8" w:rsidP="00CE2DA8">
      <w:pPr>
        <w:spacing w:after="0"/>
      </w:pPr>
    </w:p>
    <w:p w:rsidR="00F85638" w:rsidRPr="00F85638" w:rsidRDefault="00F85638" w:rsidP="00CE2DA8">
      <w:pPr>
        <w:pStyle w:val="Heading4"/>
        <w:numPr>
          <w:ilvl w:val="0"/>
          <w:numId w:val="7"/>
        </w:numPr>
        <w:rPr>
          <w:rFonts w:asciiTheme="minorHAnsi" w:hAnsiTheme="minorHAnsi"/>
          <w:sz w:val="22"/>
          <w:szCs w:val="22"/>
        </w:rPr>
      </w:pPr>
      <w:r w:rsidRPr="00F85638">
        <w:rPr>
          <w:rFonts w:asciiTheme="minorHAnsi" w:hAnsiTheme="minorHAnsi"/>
          <w:sz w:val="22"/>
          <w:szCs w:val="22"/>
        </w:rPr>
        <w:t>Direct Teaching</w:t>
      </w:r>
    </w:p>
    <w:p w:rsidR="00F85638" w:rsidRDefault="00F85638" w:rsidP="00CE2DA8">
      <w:pPr>
        <w:spacing w:after="0"/>
      </w:pPr>
      <w:r w:rsidRPr="00F85638">
        <w:t xml:space="preserve">In consultation </w:t>
      </w:r>
      <w:r w:rsidR="00F25D5D">
        <w:t>with</w:t>
      </w:r>
      <w:r w:rsidRPr="00F85638">
        <w:t xml:space="preserve"> teacher</w:t>
      </w:r>
      <w:r w:rsidR="00F25D5D">
        <w:t xml:space="preserve">s and parents, an individual </w:t>
      </w:r>
      <w:r w:rsidRPr="00F85638">
        <w:t xml:space="preserve">or small group of pupils may be withdrawn </w:t>
      </w:r>
      <w:r w:rsidR="00F25D5D">
        <w:t>from class for targeted input for their specific difficulties.</w:t>
      </w:r>
    </w:p>
    <w:p w:rsidR="00CE2DA8" w:rsidRPr="00F85638" w:rsidRDefault="00CE2DA8" w:rsidP="00CE2DA8">
      <w:pPr>
        <w:spacing w:after="0"/>
      </w:pPr>
    </w:p>
    <w:p w:rsidR="00F85638" w:rsidRPr="00F85638" w:rsidRDefault="00F85638" w:rsidP="00CE2DA8">
      <w:pPr>
        <w:pStyle w:val="BodyText2"/>
        <w:numPr>
          <w:ilvl w:val="0"/>
          <w:numId w:val="7"/>
        </w:numPr>
        <w:rPr>
          <w:rFonts w:asciiTheme="minorHAnsi" w:hAnsiTheme="minorHAnsi"/>
          <w:b/>
          <w:sz w:val="22"/>
          <w:szCs w:val="22"/>
        </w:rPr>
      </w:pPr>
      <w:r w:rsidRPr="00F85638">
        <w:rPr>
          <w:rFonts w:asciiTheme="minorHAnsi" w:hAnsiTheme="minorHAnsi"/>
          <w:b/>
          <w:sz w:val="22"/>
          <w:szCs w:val="22"/>
        </w:rPr>
        <w:t>Liaison</w:t>
      </w:r>
    </w:p>
    <w:p w:rsidR="00F85638" w:rsidRPr="00F85638" w:rsidRDefault="00F85638" w:rsidP="00CE2DA8">
      <w:pPr>
        <w:pStyle w:val="BodyText2"/>
        <w:rPr>
          <w:rFonts w:asciiTheme="minorHAnsi" w:hAnsiTheme="minorHAnsi"/>
          <w:sz w:val="22"/>
          <w:szCs w:val="22"/>
        </w:rPr>
      </w:pPr>
      <w:r w:rsidRPr="00F85638">
        <w:rPr>
          <w:rFonts w:asciiTheme="minorHAnsi" w:hAnsiTheme="minorHAnsi"/>
          <w:sz w:val="22"/>
          <w:szCs w:val="22"/>
        </w:rPr>
        <w:t xml:space="preserve">The </w:t>
      </w:r>
      <w:r w:rsidR="008A2A89">
        <w:rPr>
          <w:rFonts w:asciiTheme="minorHAnsi" w:hAnsiTheme="minorHAnsi"/>
          <w:sz w:val="22"/>
          <w:szCs w:val="22"/>
        </w:rPr>
        <w:t xml:space="preserve">SfL </w:t>
      </w:r>
      <w:r w:rsidR="00346D36">
        <w:rPr>
          <w:rFonts w:asciiTheme="minorHAnsi" w:hAnsiTheme="minorHAnsi"/>
          <w:sz w:val="22"/>
          <w:szCs w:val="22"/>
        </w:rPr>
        <w:t>teacher will liaise with parents and outside agencies including Psychological S</w:t>
      </w:r>
      <w:r w:rsidRPr="00F85638">
        <w:rPr>
          <w:rFonts w:asciiTheme="minorHAnsi" w:hAnsiTheme="minorHAnsi"/>
          <w:sz w:val="22"/>
          <w:szCs w:val="22"/>
        </w:rPr>
        <w:t>ervices</w:t>
      </w:r>
      <w:r w:rsidR="00346D36">
        <w:rPr>
          <w:rFonts w:asciiTheme="minorHAnsi" w:hAnsiTheme="minorHAnsi"/>
          <w:sz w:val="22"/>
          <w:szCs w:val="22"/>
        </w:rPr>
        <w:t>, Speech T</w:t>
      </w:r>
      <w:r w:rsidRPr="00F85638">
        <w:rPr>
          <w:rFonts w:asciiTheme="minorHAnsi" w:hAnsiTheme="minorHAnsi"/>
          <w:sz w:val="22"/>
          <w:szCs w:val="22"/>
        </w:rPr>
        <w:t>herapy</w:t>
      </w:r>
      <w:r w:rsidR="00346D36">
        <w:rPr>
          <w:rFonts w:asciiTheme="minorHAnsi" w:hAnsiTheme="minorHAnsi"/>
          <w:sz w:val="22"/>
          <w:szCs w:val="22"/>
        </w:rPr>
        <w:t>, Occupational T</w:t>
      </w:r>
      <w:r w:rsidRPr="00F85638">
        <w:rPr>
          <w:rFonts w:asciiTheme="minorHAnsi" w:hAnsiTheme="minorHAnsi"/>
          <w:sz w:val="22"/>
          <w:szCs w:val="22"/>
        </w:rPr>
        <w:t>herapy</w:t>
      </w:r>
      <w:r w:rsidR="00346D36">
        <w:rPr>
          <w:rFonts w:asciiTheme="minorHAnsi" w:hAnsiTheme="minorHAnsi"/>
          <w:sz w:val="22"/>
          <w:szCs w:val="22"/>
        </w:rPr>
        <w:t xml:space="preserve"> and medical professionals</w:t>
      </w:r>
    </w:p>
    <w:p w:rsidR="00346D36" w:rsidRDefault="00346D36" w:rsidP="00CE2DA8">
      <w:pPr>
        <w:spacing w:after="0"/>
      </w:pPr>
    </w:p>
    <w:p w:rsidR="00346D36" w:rsidRPr="00346D36" w:rsidRDefault="00F85638" w:rsidP="00CE2DA8">
      <w:pPr>
        <w:pStyle w:val="ListParagraph"/>
        <w:numPr>
          <w:ilvl w:val="0"/>
          <w:numId w:val="7"/>
        </w:numPr>
        <w:spacing w:after="0"/>
        <w:rPr>
          <w:b/>
        </w:rPr>
      </w:pPr>
      <w:r w:rsidRPr="00346D36">
        <w:rPr>
          <w:b/>
        </w:rPr>
        <w:t>Staff Development</w:t>
      </w:r>
    </w:p>
    <w:p w:rsidR="00F85638" w:rsidRDefault="00F85638" w:rsidP="00CE2DA8">
      <w:pPr>
        <w:spacing w:after="0"/>
      </w:pPr>
      <w:r w:rsidRPr="00F85638">
        <w:t xml:space="preserve">The Support </w:t>
      </w:r>
      <w:r w:rsidR="008A2A89">
        <w:t xml:space="preserve">for Learning </w:t>
      </w:r>
      <w:r w:rsidRPr="00F85638">
        <w:t xml:space="preserve">department </w:t>
      </w:r>
      <w:r w:rsidR="00346D36">
        <w:t>works with staff to ensure they are fully aware of their responsibilities in identifying and supporting pupils with ASN. SfL staff provide</w:t>
      </w:r>
      <w:r w:rsidR="008A2A89">
        <w:t>,</w:t>
      </w:r>
      <w:r w:rsidR="00346D36">
        <w:t xml:space="preserve"> </w:t>
      </w:r>
      <w:r w:rsidR="008A2A89">
        <w:t xml:space="preserve">both formally and informally, </w:t>
      </w:r>
      <w:r w:rsidR="00346D36">
        <w:t xml:space="preserve">details of pupils </w:t>
      </w:r>
      <w:r w:rsidR="008A2A89">
        <w:t xml:space="preserve">with </w:t>
      </w:r>
      <w:r w:rsidR="00346D36">
        <w:t>ASN and information on strategies and teaching approaches.</w:t>
      </w:r>
      <w:r w:rsidR="00A82EFA">
        <w:t xml:space="preserve">  A comprehensive list of children with ASN is kept constantly updated by SfL staff and is available to all staff in the planning folder in the staff area of the network along with information on specific learning difficulties and suggestions for techniques and approaches for supporting successful teaching and learning in the classroom.</w:t>
      </w:r>
    </w:p>
    <w:p w:rsidR="00865C6B" w:rsidRDefault="00865C6B" w:rsidP="00CE2DA8">
      <w:pPr>
        <w:spacing w:after="0"/>
      </w:pPr>
    </w:p>
    <w:p w:rsidR="00865C6B" w:rsidRPr="00865C6B" w:rsidRDefault="00865C6B" w:rsidP="00865C6B">
      <w:pPr>
        <w:pStyle w:val="ListParagraph"/>
        <w:numPr>
          <w:ilvl w:val="0"/>
          <w:numId w:val="7"/>
        </w:numPr>
        <w:spacing w:after="0"/>
        <w:rPr>
          <w:b/>
        </w:rPr>
      </w:pPr>
      <w:r w:rsidRPr="00865C6B">
        <w:rPr>
          <w:b/>
        </w:rPr>
        <w:t>Examinations</w:t>
      </w:r>
    </w:p>
    <w:p w:rsidR="00865C6B" w:rsidRDefault="00865C6B" w:rsidP="00865C6B">
      <w:pPr>
        <w:spacing w:after="0"/>
      </w:pPr>
      <w:r w:rsidRPr="00865C6B">
        <w:t>The School</w:t>
      </w:r>
      <w:r>
        <w:t xml:space="preserve"> follows the </w:t>
      </w:r>
      <w:r w:rsidR="00D92538">
        <w:t xml:space="preserve">JCQ guidelines with regard to individual access arrangements for examinations.  Pupils with ASN do not automatically </w:t>
      </w:r>
      <w:r w:rsidR="00550F4B">
        <w:t>qualify for</w:t>
      </w:r>
      <w:r w:rsidR="00D92538">
        <w:t xml:space="preserve"> these but those who do, may for example, be granted additional time, a prompter or be permitted to use a word processor or bilingual dictionary.  Pupils who qualify will be given the opportunity to use these arrangements in F7 and 8</w:t>
      </w:r>
      <w:r w:rsidR="003342AB">
        <w:t xml:space="preserve"> and in exceptional circumstances F6.</w:t>
      </w:r>
    </w:p>
    <w:p w:rsidR="00D92538" w:rsidRDefault="00D92538" w:rsidP="00865C6B">
      <w:pPr>
        <w:spacing w:after="0"/>
      </w:pPr>
    </w:p>
    <w:p w:rsidR="00D92538" w:rsidRPr="00865C6B" w:rsidRDefault="00D92538" w:rsidP="00865C6B">
      <w:pPr>
        <w:spacing w:after="0"/>
      </w:pPr>
      <w:r>
        <w:t xml:space="preserve">SfL staff will assist subject teachers in modifying </w:t>
      </w:r>
      <w:r w:rsidR="0052036A">
        <w:t>examination</w:t>
      </w:r>
      <w:r>
        <w:t xml:space="preserve"> papers where </w:t>
      </w:r>
      <w:r w:rsidR="0052036A">
        <w:t>appropriate</w:t>
      </w:r>
      <w:r>
        <w:t>.  They also have the responsibi</w:t>
      </w:r>
      <w:r w:rsidR="0052036A">
        <w:t>li</w:t>
      </w:r>
      <w:r>
        <w:t xml:space="preserve">ty for arranging the individual access arrangements in consultation with relevant staff.  The information required by the ISEB is submitted at the relevant time and </w:t>
      </w:r>
      <w:r w:rsidR="0052036A">
        <w:t>in consultation wi</w:t>
      </w:r>
      <w:r w:rsidR="00F2384E">
        <w:t xml:space="preserve">th the Headmaster, </w:t>
      </w:r>
      <w:r w:rsidR="0052036A">
        <w:t>Director of Studies and future schools.</w:t>
      </w:r>
    </w:p>
    <w:p w:rsidR="00871902" w:rsidRDefault="00871902" w:rsidP="00871902">
      <w:pPr>
        <w:pStyle w:val="BodyText2"/>
        <w:rPr>
          <w:rFonts w:asciiTheme="minorHAnsi" w:eastAsiaTheme="minorHAnsi" w:hAnsiTheme="minorHAnsi" w:cstheme="minorBidi"/>
          <w:sz w:val="22"/>
          <w:szCs w:val="22"/>
        </w:rPr>
      </w:pPr>
    </w:p>
    <w:p w:rsidR="00C64E49" w:rsidRPr="00871902" w:rsidRDefault="00066071" w:rsidP="00871902">
      <w:pPr>
        <w:pStyle w:val="BodyText2"/>
        <w:jc w:val="center"/>
        <w:rPr>
          <w:rFonts w:asciiTheme="minorHAnsi" w:hAnsiTheme="minorHAnsi"/>
          <w:b/>
          <w:szCs w:val="24"/>
        </w:rPr>
      </w:pPr>
      <w:r w:rsidRPr="00871902">
        <w:rPr>
          <w:rFonts w:asciiTheme="minorHAnsi" w:hAnsiTheme="minorHAnsi"/>
          <w:b/>
          <w:szCs w:val="24"/>
        </w:rPr>
        <w:lastRenderedPageBreak/>
        <w:t>Additional Support Needs</w:t>
      </w:r>
      <w:r w:rsidR="00871902">
        <w:rPr>
          <w:rFonts w:asciiTheme="minorHAnsi" w:hAnsiTheme="minorHAnsi"/>
          <w:b/>
          <w:szCs w:val="24"/>
        </w:rPr>
        <w:t xml:space="preserve"> : </w:t>
      </w:r>
      <w:r w:rsidR="001E1B44" w:rsidRPr="00871902">
        <w:rPr>
          <w:rFonts w:asciiTheme="minorHAnsi" w:hAnsiTheme="minorHAnsi"/>
          <w:b/>
          <w:szCs w:val="24"/>
        </w:rPr>
        <w:t xml:space="preserve">Identification </w:t>
      </w:r>
      <w:r w:rsidR="008952D5" w:rsidRPr="00871902">
        <w:rPr>
          <w:rFonts w:asciiTheme="minorHAnsi" w:hAnsiTheme="minorHAnsi"/>
          <w:b/>
          <w:szCs w:val="24"/>
        </w:rPr>
        <w:t>and Assessment</w:t>
      </w:r>
      <w:r w:rsidR="00C64E49" w:rsidRPr="00871902">
        <w:rPr>
          <w:rFonts w:asciiTheme="minorHAnsi" w:hAnsiTheme="minorHAnsi"/>
          <w:b/>
          <w:szCs w:val="24"/>
        </w:rPr>
        <w:t xml:space="preserve"> </w:t>
      </w:r>
    </w:p>
    <w:p w:rsidR="008952D5" w:rsidRPr="00871902" w:rsidRDefault="008952D5" w:rsidP="00550F4B">
      <w:pPr>
        <w:pStyle w:val="BodyText2"/>
        <w:jc w:val="center"/>
        <w:rPr>
          <w:rFonts w:asciiTheme="minorHAnsi" w:hAnsiTheme="minorHAnsi"/>
          <w:b/>
          <w:szCs w:val="24"/>
        </w:rPr>
      </w:pPr>
    </w:p>
    <w:p w:rsidR="005F38C3" w:rsidRDefault="005F38C3" w:rsidP="00066071">
      <w:pPr>
        <w:pStyle w:val="BodyText2"/>
        <w:rPr>
          <w:rFonts w:asciiTheme="minorHAnsi" w:hAnsiTheme="minorHAnsi"/>
          <w:sz w:val="22"/>
          <w:szCs w:val="22"/>
        </w:rPr>
      </w:pPr>
    </w:p>
    <w:p w:rsidR="00066071" w:rsidRDefault="00066071" w:rsidP="00066071">
      <w:pPr>
        <w:pStyle w:val="BodyText2"/>
        <w:rPr>
          <w:rFonts w:asciiTheme="minorHAnsi" w:hAnsiTheme="minorHAnsi"/>
          <w:sz w:val="22"/>
          <w:szCs w:val="22"/>
        </w:rPr>
      </w:pPr>
      <w:r>
        <w:rPr>
          <w:rFonts w:asciiTheme="minorHAnsi" w:hAnsiTheme="minorHAnsi"/>
          <w:sz w:val="22"/>
          <w:szCs w:val="22"/>
        </w:rPr>
        <w:t>In order to ensure that teaching meets the needs of each learner the aim is to identify any ASN at the earliest possible stage, thereby preventing or minimising any barriers to learning that may be experienced.</w:t>
      </w:r>
    </w:p>
    <w:p w:rsidR="00776FCA" w:rsidRDefault="00776FCA" w:rsidP="00066071">
      <w:pPr>
        <w:pStyle w:val="BodyText2"/>
        <w:rPr>
          <w:rFonts w:asciiTheme="minorHAnsi" w:hAnsiTheme="minorHAnsi"/>
          <w:sz w:val="22"/>
          <w:szCs w:val="22"/>
        </w:rPr>
      </w:pPr>
    </w:p>
    <w:p w:rsidR="00C102BC" w:rsidRDefault="00776FCA" w:rsidP="00776FCA">
      <w:pPr>
        <w:pStyle w:val="BodyText2"/>
        <w:rPr>
          <w:rFonts w:asciiTheme="minorHAnsi" w:hAnsiTheme="minorHAnsi"/>
          <w:sz w:val="22"/>
          <w:szCs w:val="22"/>
        </w:rPr>
      </w:pPr>
      <w:r>
        <w:rPr>
          <w:rFonts w:asciiTheme="minorHAnsi" w:hAnsiTheme="minorHAnsi"/>
          <w:sz w:val="22"/>
          <w:szCs w:val="22"/>
        </w:rPr>
        <w:t xml:space="preserve">The teaching of all pupils is the responsibility of the class/subject teacher.  They have a responsibility to make reasonable adjustments and apply appropriate differentiation strategies.   SfL staff will provide support and advice with this if required.  </w:t>
      </w:r>
    </w:p>
    <w:p w:rsidR="00C102BC" w:rsidRDefault="00C102BC" w:rsidP="00776FCA">
      <w:pPr>
        <w:pStyle w:val="BodyText2"/>
        <w:rPr>
          <w:rFonts w:asciiTheme="minorHAnsi" w:hAnsiTheme="minorHAnsi"/>
          <w:sz w:val="22"/>
          <w:szCs w:val="22"/>
        </w:rPr>
      </w:pPr>
    </w:p>
    <w:p w:rsidR="00287A59" w:rsidRDefault="00C102BC" w:rsidP="00776FCA">
      <w:pPr>
        <w:pStyle w:val="BodyText2"/>
        <w:rPr>
          <w:rFonts w:asciiTheme="minorHAnsi" w:hAnsiTheme="minorHAnsi"/>
          <w:sz w:val="22"/>
          <w:szCs w:val="22"/>
        </w:rPr>
      </w:pPr>
      <w:r>
        <w:rPr>
          <w:rFonts w:asciiTheme="minorHAnsi" w:hAnsiTheme="minorHAnsi"/>
          <w:sz w:val="22"/>
          <w:szCs w:val="22"/>
        </w:rPr>
        <w:t xml:space="preserve">A formal referral to the SfL department (see Appendix 1) </w:t>
      </w:r>
      <w:r w:rsidR="003342AB">
        <w:rPr>
          <w:rFonts w:asciiTheme="minorHAnsi" w:hAnsiTheme="minorHAnsi"/>
          <w:sz w:val="22"/>
          <w:szCs w:val="22"/>
        </w:rPr>
        <w:t xml:space="preserve">is </w:t>
      </w:r>
      <w:r>
        <w:rPr>
          <w:rFonts w:asciiTheme="minorHAnsi" w:hAnsiTheme="minorHAnsi"/>
          <w:sz w:val="22"/>
          <w:szCs w:val="22"/>
        </w:rPr>
        <w:t>made when:</w:t>
      </w:r>
    </w:p>
    <w:p w:rsidR="00C102BC" w:rsidRDefault="00C102BC" w:rsidP="00C102BC">
      <w:pPr>
        <w:pStyle w:val="BodyText2"/>
        <w:numPr>
          <w:ilvl w:val="0"/>
          <w:numId w:val="10"/>
        </w:numPr>
        <w:rPr>
          <w:rFonts w:asciiTheme="minorHAnsi" w:hAnsiTheme="minorHAnsi"/>
          <w:sz w:val="22"/>
          <w:szCs w:val="22"/>
        </w:rPr>
      </w:pPr>
      <w:r>
        <w:rPr>
          <w:rFonts w:asciiTheme="minorHAnsi" w:hAnsiTheme="minorHAnsi"/>
          <w:sz w:val="22"/>
          <w:szCs w:val="22"/>
        </w:rPr>
        <w:t xml:space="preserve">There is concern, underpinned by evidence, about a pupil who </w:t>
      </w:r>
      <w:r w:rsidR="00A6783A">
        <w:rPr>
          <w:rFonts w:asciiTheme="minorHAnsi" w:hAnsiTheme="minorHAnsi"/>
          <w:sz w:val="22"/>
          <w:szCs w:val="22"/>
        </w:rPr>
        <w:t xml:space="preserve">is </w:t>
      </w:r>
      <w:r w:rsidR="003342AB">
        <w:rPr>
          <w:rFonts w:asciiTheme="minorHAnsi" w:hAnsiTheme="minorHAnsi"/>
          <w:sz w:val="22"/>
          <w:szCs w:val="22"/>
        </w:rPr>
        <w:t xml:space="preserve">not progressing as expected </w:t>
      </w:r>
      <w:r w:rsidR="00A6783A">
        <w:rPr>
          <w:rFonts w:asciiTheme="minorHAnsi" w:hAnsiTheme="minorHAnsi"/>
          <w:sz w:val="22"/>
          <w:szCs w:val="22"/>
        </w:rPr>
        <w:t xml:space="preserve">even when teaching is </w:t>
      </w:r>
      <w:r w:rsidR="003342AB">
        <w:rPr>
          <w:rFonts w:asciiTheme="minorHAnsi" w:hAnsiTheme="minorHAnsi"/>
          <w:sz w:val="22"/>
          <w:szCs w:val="22"/>
        </w:rPr>
        <w:t>targeted to a pupil’s identified</w:t>
      </w:r>
      <w:r w:rsidR="00A6783A">
        <w:rPr>
          <w:rFonts w:asciiTheme="minorHAnsi" w:hAnsiTheme="minorHAnsi"/>
          <w:sz w:val="22"/>
          <w:szCs w:val="22"/>
        </w:rPr>
        <w:t xml:space="preserve"> areas of weakness.</w:t>
      </w:r>
    </w:p>
    <w:p w:rsidR="00A6783A" w:rsidRDefault="00A6783A" w:rsidP="00C102BC">
      <w:pPr>
        <w:pStyle w:val="BodyText2"/>
        <w:numPr>
          <w:ilvl w:val="0"/>
          <w:numId w:val="10"/>
        </w:numPr>
        <w:rPr>
          <w:rFonts w:asciiTheme="minorHAnsi" w:hAnsiTheme="minorHAnsi"/>
          <w:sz w:val="22"/>
          <w:szCs w:val="22"/>
        </w:rPr>
      </w:pPr>
      <w:r>
        <w:rPr>
          <w:rFonts w:asciiTheme="minorHAnsi" w:hAnsiTheme="minorHAnsi"/>
          <w:sz w:val="22"/>
          <w:szCs w:val="22"/>
        </w:rPr>
        <w:t>There are signs of difficulty in literacy or numeracy skills resulting in poor attainment in learning.</w:t>
      </w:r>
    </w:p>
    <w:p w:rsidR="00A6783A" w:rsidRDefault="00A6783A" w:rsidP="00C102BC">
      <w:pPr>
        <w:pStyle w:val="BodyText2"/>
        <w:numPr>
          <w:ilvl w:val="0"/>
          <w:numId w:val="10"/>
        </w:numPr>
        <w:rPr>
          <w:rFonts w:asciiTheme="minorHAnsi" w:hAnsiTheme="minorHAnsi"/>
          <w:sz w:val="22"/>
          <w:szCs w:val="22"/>
        </w:rPr>
      </w:pPr>
      <w:r>
        <w:rPr>
          <w:rFonts w:asciiTheme="minorHAnsi" w:hAnsiTheme="minorHAnsi"/>
          <w:sz w:val="22"/>
          <w:szCs w:val="22"/>
        </w:rPr>
        <w:t>Communication or social inte</w:t>
      </w:r>
      <w:r w:rsidR="003342AB">
        <w:rPr>
          <w:rFonts w:asciiTheme="minorHAnsi" w:hAnsiTheme="minorHAnsi"/>
          <w:sz w:val="22"/>
          <w:szCs w:val="22"/>
        </w:rPr>
        <w:t>raction difficulties, sensory,</w:t>
      </w:r>
      <w:r>
        <w:rPr>
          <w:rFonts w:asciiTheme="minorHAnsi" w:hAnsiTheme="minorHAnsi"/>
          <w:sz w:val="22"/>
          <w:szCs w:val="22"/>
        </w:rPr>
        <w:t xml:space="preserve"> physical</w:t>
      </w:r>
      <w:r w:rsidR="003342AB">
        <w:rPr>
          <w:rFonts w:asciiTheme="minorHAnsi" w:hAnsiTheme="minorHAnsi"/>
          <w:sz w:val="22"/>
          <w:szCs w:val="22"/>
        </w:rPr>
        <w:t xml:space="preserve"> or behavioural</w:t>
      </w:r>
      <w:r>
        <w:rPr>
          <w:rFonts w:asciiTheme="minorHAnsi" w:hAnsiTheme="minorHAnsi"/>
          <w:sz w:val="22"/>
          <w:szCs w:val="22"/>
        </w:rPr>
        <w:t xml:space="preserve"> difficulties.</w:t>
      </w:r>
    </w:p>
    <w:p w:rsidR="003342AB" w:rsidRDefault="003342AB" w:rsidP="00C102BC">
      <w:pPr>
        <w:pStyle w:val="BodyText2"/>
        <w:numPr>
          <w:ilvl w:val="0"/>
          <w:numId w:val="10"/>
        </w:numPr>
        <w:rPr>
          <w:rFonts w:asciiTheme="minorHAnsi" w:hAnsiTheme="minorHAnsi"/>
          <w:sz w:val="22"/>
          <w:szCs w:val="22"/>
        </w:rPr>
      </w:pPr>
      <w:r>
        <w:rPr>
          <w:rFonts w:asciiTheme="minorHAnsi" w:hAnsiTheme="minorHAnsi"/>
          <w:sz w:val="22"/>
          <w:szCs w:val="22"/>
        </w:rPr>
        <w:t>There are potential mental health concerns.</w:t>
      </w:r>
    </w:p>
    <w:p w:rsidR="008952D5" w:rsidRDefault="008952D5" w:rsidP="008952D5">
      <w:pPr>
        <w:pStyle w:val="BodyText2"/>
        <w:rPr>
          <w:rFonts w:asciiTheme="minorHAnsi" w:hAnsiTheme="minorHAnsi"/>
          <w:sz w:val="22"/>
          <w:szCs w:val="22"/>
        </w:rPr>
      </w:pPr>
    </w:p>
    <w:p w:rsidR="00DB3330" w:rsidRDefault="00DB3330" w:rsidP="008952D5">
      <w:pPr>
        <w:spacing w:after="0"/>
        <w:jc w:val="center"/>
        <w:rPr>
          <w:b/>
        </w:rPr>
      </w:pPr>
    </w:p>
    <w:p w:rsidR="008952D5" w:rsidRPr="008952D5" w:rsidRDefault="008952D5" w:rsidP="008952D5">
      <w:pPr>
        <w:spacing w:after="0"/>
        <w:jc w:val="center"/>
        <w:rPr>
          <w:b/>
        </w:rPr>
      </w:pPr>
      <w:r w:rsidRPr="008952D5">
        <w:rPr>
          <w:b/>
        </w:rPr>
        <w:t xml:space="preserve">Referral to Learning Support </w:t>
      </w:r>
    </w:p>
    <w:p w:rsidR="008952D5" w:rsidRPr="008952D5" w:rsidRDefault="008952D5" w:rsidP="008952D5">
      <w:pPr>
        <w:spacing w:after="0"/>
        <w:jc w:val="both"/>
      </w:pPr>
    </w:p>
    <w:p w:rsidR="008952D5" w:rsidRPr="008952D5" w:rsidRDefault="008952D5" w:rsidP="008952D5">
      <w:pPr>
        <w:spacing w:after="0"/>
        <w:jc w:val="center"/>
      </w:pPr>
      <w:r w:rsidRPr="008952D5">
        <w:t>Initial discussion between class</w:t>
      </w:r>
      <w:r>
        <w:t xml:space="preserve"> teacher (Pre-prep/F4), </w:t>
      </w:r>
      <w:r w:rsidRPr="008952D5">
        <w:t xml:space="preserve">subject teacher and </w:t>
      </w:r>
      <w:r>
        <w:t>SfL teacher</w:t>
      </w:r>
    </w:p>
    <w:p w:rsidR="008952D5" w:rsidRDefault="008952D5" w:rsidP="008952D5">
      <w:pPr>
        <w:spacing w:after="0"/>
        <w:jc w:val="center"/>
        <w:rPr>
          <w:noProof/>
          <w:lang w:eastAsia="en-GB"/>
        </w:rPr>
      </w:pPr>
      <w:r w:rsidRPr="008952D5">
        <w:rPr>
          <w:noProof/>
          <w:lang w:eastAsia="en-GB"/>
        </w:rPr>
        <mc:AlternateContent>
          <mc:Choice Requires="wps">
            <w:drawing>
              <wp:inline distT="0" distB="0" distL="0" distR="0">
                <wp:extent cx="0" cy="266700"/>
                <wp:effectExtent l="76200" t="0" r="57150" b="5715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086487F" id="Straight Connector 14" o:spid="_x0000_s1026" style="flip:x;visibility:visible;mso-wrap-style:square;mso-left-percent:-10001;mso-top-percent:-10001;mso-position-horizontal:absolute;mso-position-horizontal-relative:char;mso-position-vertical:absolute;mso-position-vertical-relative:line;mso-left-percent:-10001;mso-top-percent:-10001" from="0,0"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">
                <v:stroke endarrow="block"/>
                <w10:anchorlock/>
              </v:line>
            </w:pict>
          </mc:Fallback>
        </mc:AlternateContent>
      </w:r>
    </w:p>
    <w:p w:rsidR="008952D5" w:rsidRPr="008952D5" w:rsidRDefault="008952D5" w:rsidP="008952D5">
      <w:pPr>
        <w:spacing w:after="0"/>
        <w:jc w:val="center"/>
      </w:pPr>
      <w:r>
        <w:t xml:space="preserve">An official </w:t>
      </w:r>
      <w:r w:rsidRPr="008952D5">
        <w:t xml:space="preserve">referral form </w:t>
      </w:r>
    </w:p>
    <w:p w:rsidR="008952D5" w:rsidRPr="008952D5" w:rsidRDefault="008952D5" w:rsidP="008952D5">
      <w:pPr>
        <w:spacing w:after="0"/>
        <w:jc w:val="center"/>
      </w:pPr>
      <w:r w:rsidRPr="008952D5">
        <w:t xml:space="preserve"> </w:t>
      </w:r>
      <w:r>
        <w:t>is completed by Class or subject teacher</w:t>
      </w:r>
      <w:r w:rsidRPr="008952D5">
        <w:t xml:space="preserve"> and </w:t>
      </w:r>
      <w:r>
        <w:t xml:space="preserve">SfL </w:t>
      </w:r>
      <w:r w:rsidRPr="008952D5">
        <w:t xml:space="preserve">teacher and Head of </w:t>
      </w:r>
      <w:r>
        <w:t xml:space="preserve">SfL </w:t>
      </w:r>
      <w:r w:rsidRPr="008952D5">
        <w:t>informed</w:t>
      </w:r>
    </w:p>
    <w:p w:rsidR="008952D5" w:rsidRPr="008952D5" w:rsidRDefault="008952D5" w:rsidP="008952D5">
      <w:pPr>
        <w:spacing w:after="0"/>
        <w:jc w:val="center"/>
      </w:pPr>
      <w:r w:rsidRPr="008952D5">
        <w:rPr>
          <w:noProof/>
          <w:lang w:eastAsia="en-GB"/>
        </w:rPr>
        <mc:AlternateContent>
          <mc:Choice Requires="wps">
            <w:drawing>
              <wp:inline distT="0" distB="0" distL="0" distR="0">
                <wp:extent cx="0" cy="266700"/>
                <wp:effectExtent l="76200" t="0" r="57150" b="5715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5DEF70A" id="Straight Connector 15" o:spid="_x0000_s1026" style="flip:x;visibility:visible;mso-wrap-style:square;mso-left-percent:-10001;mso-top-percent:-10001;mso-position-horizontal:absolute;mso-position-horizontal-relative:char;mso-position-vertical:absolute;mso-position-vertical-relative:line;mso-left-percent:-10001;mso-top-percent:-10001" from="0,0"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">
                <v:stroke endarrow="block"/>
                <w10:anchorlock/>
              </v:line>
            </w:pict>
          </mc:Fallback>
        </mc:AlternateContent>
      </w:r>
    </w:p>
    <w:p w:rsidR="008952D5" w:rsidRDefault="008952D5" w:rsidP="008952D5">
      <w:pPr>
        <w:spacing w:after="0"/>
        <w:jc w:val="center"/>
      </w:pPr>
      <w:r w:rsidRPr="008952D5">
        <w:t>The class teacher will talk to the</w:t>
      </w:r>
      <w:r>
        <w:t xml:space="preserve"> parents (Pre-Prep/F4)</w:t>
      </w:r>
    </w:p>
    <w:p w:rsidR="008952D5" w:rsidRDefault="008952D5" w:rsidP="008952D5">
      <w:pPr>
        <w:spacing w:after="0"/>
        <w:jc w:val="center"/>
      </w:pPr>
      <w:r>
        <w:t>The SfL team will coordinate the informing of parents (Upper School)</w:t>
      </w:r>
    </w:p>
    <w:p w:rsidR="008952D5" w:rsidRPr="008952D5" w:rsidRDefault="008952D5" w:rsidP="008952D5">
      <w:pPr>
        <w:spacing w:after="0"/>
        <w:jc w:val="center"/>
      </w:pPr>
      <w:r w:rsidRPr="008952D5">
        <w:rPr>
          <w:noProof/>
          <w:lang w:eastAsia="en-GB"/>
        </w:rPr>
        <mc:AlternateContent>
          <mc:Choice Requires="wps">
            <w:drawing>
              <wp:inline distT="0" distB="0" distL="0" distR="0">
                <wp:extent cx="0" cy="266700"/>
                <wp:effectExtent l="76200" t="0" r="57150" b="5715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6FC61FA" id="Straight Connector 16" o:spid="_x0000_s1026" style="flip:x;visibility:visible;mso-wrap-style:square;mso-left-percent:-10001;mso-top-percent:-10001;mso-position-horizontal:absolute;mso-position-horizontal-relative:char;mso-position-vertical:absolute;mso-position-vertical-relative:line;mso-left-percent:-10001;mso-top-percent:-10001" from="0,0"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">
                <v:stroke endarrow="block"/>
                <w10:anchorlock/>
              </v:line>
            </w:pict>
          </mc:Fallback>
        </mc:AlternateContent>
      </w:r>
    </w:p>
    <w:p w:rsidR="008952D5" w:rsidRDefault="008952D5" w:rsidP="008952D5">
      <w:pPr>
        <w:spacing w:after="0"/>
        <w:jc w:val="center"/>
      </w:pPr>
      <w:r w:rsidRPr="008952D5">
        <w:t>Assessment takes place</w:t>
      </w:r>
      <w:r>
        <w:t xml:space="preserve"> (if appropriate)</w:t>
      </w:r>
    </w:p>
    <w:p w:rsidR="008952D5" w:rsidRPr="008952D5" w:rsidRDefault="008952D5" w:rsidP="008952D5">
      <w:pPr>
        <w:spacing w:after="0"/>
        <w:jc w:val="center"/>
      </w:pPr>
      <w:r w:rsidRPr="008952D5">
        <w:rPr>
          <w:noProof/>
          <w:lang w:eastAsia="en-GB"/>
        </w:rPr>
        <mc:AlternateContent>
          <mc:Choice Requires="wps">
            <w:drawing>
              <wp:inline distT="0" distB="0" distL="0" distR="0">
                <wp:extent cx="0" cy="266700"/>
                <wp:effectExtent l="76200" t="0" r="57150" b="57150"/>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B955174" id="Straight Connector 17" o:spid="_x0000_s1026" style="flip:x;visibility:visible;mso-wrap-style:square;mso-left-percent:-10001;mso-top-percent:-10001;mso-position-horizontal:absolute;mso-position-horizontal-relative:char;mso-position-vertical:absolute;mso-position-vertical-relative:line;mso-left-percent:-10001;mso-top-percent:-10001" from="0,0"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">
                <v:stroke endarrow="block"/>
                <w10:anchorlock/>
              </v:line>
            </w:pict>
          </mc:Fallback>
        </mc:AlternateContent>
      </w:r>
    </w:p>
    <w:p w:rsidR="008952D5" w:rsidRDefault="008952D5" w:rsidP="008952D5">
      <w:pPr>
        <w:spacing w:after="0"/>
        <w:jc w:val="center"/>
      </w:pPr>
      <w:r w:rsidRPr="008952D5">
        <w:t>A meeting is held with parents</w:t>
      </w:r>
      <w:r>
        <w:t>, class teacher (Pre-Prep/F4) and relevant subject teachers</w:t>
      </w:r>
      <w:r w:rsidRPr="008952D5">
        <w:t xml:space="preserve"> to discuss results and agree subsequent actions</w:t>
      </w:r>
      <w:r>
        <w:t xml:space="preserve"> (if appropriate)</w:t>
      </w:r>
    </w:p>
    <w:p w:rsidR="008952D5" w:rsidRPr="008952D5" w:rsidRDefault="008952D5" w:rsidP="008952D5">
      <w:pPr>
        <w:spacing w:after="0"/>
        <w:jc w:val="center"/>
      </w:pPr>
      <w:r w:rsidRPr="008952D5">
        <w:rPr>
          <w:noProof/>
          <w:lang w:eastAsia="en-GB"/>
        </w:rPr>
        <mc:AlternateContent>
          <mc:Choice Requires="wps">
            <w:drawing>
              <wp:inline distT="0" distB="0" distL="0" distR="0" wp14:anchorId="16466B8E" wp14:editId="2698EC59">
                <wp:extent cx="0" cy="266700"/>
                <wp:effectExtent l="76200" t="0" r="57150" b="57150"/>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6F944FA9" id="Straight Connector 18" o:spid="_x0000_s1026" style="flip:x;visibility:visible;mso-wrap-style:square;mso-left-percent:-10001;mso-top-percent:-10001;mso-position-horizontal:absolute;mso-position-horizontal-relative:char;mso-position-vertical:absolute;mso-position-vertical-relative:line;mso-left-percent:-10001;mso-top-percent:-10001" from="0,0"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">
                <v:stroke endarrow="block"/>
                <w10:anchorlock/>
              </v:line>
            </w:pict>
          </mc:Fallback>
        </mc:AlternateContent>
      </w:r>
    </w:p>
    <w:p w:rsidR="008952D5" w:rsidRDefault="008952D5" w:rsidP="008952D5">
      <w:pPr>
        <w:spacing w:after="0"/>
        <w:jc w:val="center"/>
      </w:pPr>
      <w:r>
        <w:t>The pupil’s details will be added to the ASN list.  The need for a summary IEP will be considered</w:t>
      </w:r>
    </w:p>
    <w:p w:rsidR="008952D5" w:rsidRPr="008952D5" w:rsidRDefault="008952D5" w:rsidP="008952D5">
      <w:pPr>
        <w:spacing w:after="0"/>
        <w:jc w:val="center"/>
      </w:pPr>
    </w:p>
    <w:p w:rsidR="008952D5" w:rsidRPr="008952D5" w:rsidRDefault="008952D5" w:rsidP="008952D5">
      <w:pPr>
        <w:jc w:val="center"/>
      </w:pPr>
    </w:p>
    <w:p w:rsidR="00C102BC" w:rsidRDefault="00C102BC" w:rsidP="00776FCA">
      <w:pPr>
        <w:pStyle w:val="BodyText2"/>
        <w:rPr>
          <w:rFonts w:asciiTheme="minorHAnsi" w:eastAsiaTheme="minorHAnsi" w:hAnsiTheme="minorHAnsi" w:cstheme="minorBidi"/>
          <w:sz w:val="22"/>
          <w:szCs w:val="22"/>
        </w:rPr>
      </w:pPr>
    </w:p>
    <w:p w:rsidR="00DB3330" w:rsidRDefault="00DB3330" w:rsidP="00776FCA">
      <w:pPr>
        <w:pStyle w:val="BodyText2"/>
        <w:rPr>
          <w:rFonts w:asciiTheme="minorHAnsi" w:eastAsiaTheme="minorHAnsi" w:hAnsiTheme="minorHAnsi" w:cstheme="minorBidi"/>
          <w:sz w:val="22"/>
          <w:szCs w:val="22"/>
        </w:rPr>
      </w:pPr>
    </w:p>
    <w:p w:rsidR="00DB3330" w:rsidRDefault="00DB3330" w:rsidP="00776FCA">
      <w:pPr>
        <w:pStyle w:val="BodyText2"/>
        <w:rPr>
          <w:rFonts w:asciiTheme="minorHAnsi" w:hAnsiTheme="minorHAnsi"/>
          <w:sz w:val="22"/>
          <w:szCs w:val="22"/>
        </w:rPr>
      </w:pPr>
    </w:p>
    <w:p w:rsidR="00287A59" w:rsidRDefault="00287A59" w:rsidP="00776FCA">
      <w:pPr>
        <w:pStyle w:val="BodyText2"/>
        <w:rPr>
          <w:rFonts w:asciiTheme="minorHAnsi" w:hAnsiTheme="minorHAnsi"/>
          <w:sz w:val="22"/>
          <w:szCs w:val="22"/>
        </w:rPr>
      </w:pPr>
      <w:r>
        <w:rPr>
          <w:rFonts w:asciiTheme="minorHAnsi" w:hAnsiTheme="minorHAnsi"/>
          <w:sz w:val="22"/>
          <w:szCs w:val="22"/>
        </w:rPr>
        <w:t xml:space="preserve">When a pupil is </w:t>
      </w:r>
      <w:r w:rsidR="00DB3330">
        <w:rPr>
          <w:rFonts w:asciiTheme="minorHAnsi" w:hAnsiTheme="minorHAnsi"/>
          <w:sz w:val="22"/>
          <w:szCs w:val="22"/>
        </w:rPr>
        <w:t xml:space="preserve">officially </w:t>
      </w:r>
      <w:r>
        <w:rPr>
          <w:rFonts w:asciiTheme="minorHAnsi" w:hAnsiTheme="minorHAnsi"/>
          <w:sz w:val="22"/>
          <w:szCs w:val="22"/>
        </w:rPr>
        <w:t>referred the SfL staff will commence the process of assessment.  This will include observation, a review of performance in tests and exams, liaison with teachers and parents and, if necessary, testing to determine the areas of strength and areas which may require extra support.</w:t>
      </w:r>
      <w:r w:rsidR="003342AB">
        <w:rPr>
          <w:rFonts w:asciiTheme="minorHAnsi" w:hAnsiTheme="minorHAnsi"/>
          <w:sz w:val="22"/>
          <w:szCs w:val="22"/>
        </w:rPr>
        <w:t xml:space="preserve">  This will be discussed with the pupil as and when appropriate.</w:t>
      </w:r>
    </w:p>
    <w:p w:rsidR="00287A59" w:rsidRDefault="00287A59" w:rsidP="00776FCA">
      <w:pPr>
        <w:pStyle w:val="BodyText2"/>
        <w:rPr>
          <w:rFonts w:asciiTheme="minorHAnsi" w:hAnsiTheme="minorHAnsi"/>
          <w:sz w:val="22"/>
          <w:szCs w:val="22"/>
        </w:rPr>
      </w:pPr>
    </w:p>
    <w:p w:rsidR="00287A59" w:rsidRDefault="00287A59" w:rsidP="00776FCA">
      <w:pPr>
        <w:pStyle w:val="BodyText2"/>
        <w:rPr>
          <w:rFonts w:asciiTheme="minorHAnsi" w:hAnsiTheme="minorHAnsi"/>
          <w:sz w:val="22"/>
          <w:szCs w:val="22"/>
        </w:rPr>
      </w:pPr>
      <w:r>
        <w:rPr>
          <w:rFonts w:asciiTheme="minorHAnsi" w:hAnsiTheme="minorHAnsi"/>
          <w:sz w:val="22"/>
          <w:szCs w:val="22"/>
        </w:rPr>
        <w:lastRenderedPageBreak/>
        <w:t>The findings of the assessments will be discussed with relevant staff and parents.  The results may indicate the need for further investigation.  In some cases the pupil may</w:t>
      </w:r>
      <w:r w:rsidR="00DE78E1">
        <w:rPr>
          <w:rFonts w:asciiTheme="minorHAnsi" w:hAnsiTheme="minorHAnsi"/>
          <w:sz w:val="22"/>
          <w:szCs w:val="22"/>
        </w:rPr>
        <w:t>, with the agreement of parents,</w:t>
      </w:r>
      <w:r>
        <w:rPr>
          <w:rFonts w:asciiTheme="minorHAnsi" w:hAnsiTheme="minorHAnsi"/>
          <w:sz w:val="22"/>
          <w:szCs w:val="22"/>
        </w:rPr>
        <w:t xml:space="preserve"> be referred for assessment by an educational psychologist, the cost of which is borne by the parents.</w:t>
      </w:r>
    </w:p>
    <w:p w:rsidR="00287A59" w:rsidRDefault="00287A59" w:rsidP="00776FCA">
      <w:pPr>
        <w:pStyle w:val="BodyText2"/>
        <w:rPr>
          <w:rFonts w:asciiTheme="minorHAnsi" w:hAnsiTheme="minorHAnsi"/>
          <w:sz w:val="22"/>
          <w:szCs w:val="22"/>
        </w:rPr>
      </w:pPr>
    </w:p>
    <w:p w:rsidR="00287A59" w:rsidRDefault="003342AB" w:rsidP="00776FCA">
      <w:pPr>
        <w:pStyle w:val="BodyText2"/>
        <w:rPr>
          <w:rFonts w:asciiTheme="minorHAnsi" w:hAnsiTheme="minorHAnsi"/>
          <w:sz w:val="22"/>
          <w:szCs w:val="22"/>
        </w:rPr>
      </w:pPr>
      <w:r>
        <w:rPr>
          <w:rFonts w:asciiTheme="minorHAnsi" w:hAnsiTheme="minorHAnsi"/>
          <w:sz w:val="22"/>
          <w:szCs w:val="22"/>
        </w:rPr>
        <w:t xml:space="preserve">When appropriate SfL staff will suggest parents seek a referral through their </w:t>
      </w:r>
      <w:r w:rsidR="00287A59">
        <w:rPr>
          <w:rFonts w:asciiTheme="minorHAnsi" w:hAnsiTheme="minorHAnsi"/>
          <w:sz w:val="22"/>
          <w:szCs w:val="22"/>
        </w:rPr>
        <w:t>GP to a different specialist, such as an optometrist, audiologist, occupationa</w:t>
      </w:r>
      <w:r>
        <w:rPr>
          <w:rFonts w:asciiTheme="minorHAnsi" w:hAnsiTheme="minorHAnsi"/>
          <w:sz w:val="22"/>
          <w:szCs w:val="22"/>
        </w:rPr>
        <w:t xml:space="preserve">l therapist, speech therapist, paediatrician, counsellor </w:t>
      </w:r>
      <w:r w:rsidR="008355CB">
        <w:rPr>
          <w:rFonts w:asciiTheme="minorHAnsi" w:hAnsiTheme="minorHAnsi"/>
          <w:sz w:val="22"/>
          <w:szCs w:val="22"/>
        </w:rPr>
        <w:t>or CAMH</w:t>
      </w:r>
      <w:r w:rsidR="0087140E">
        <w:rPr>
          <w:rFonts w:asciiTheme="minorHAnsi" w:hAnsiTheme="minorHAnsi"/>
          <w:sz w:val="22"/>
          <w:szCs w:val="22"/>
        </w:rPr>
        <w:t>S.</w:t>
      </w:r>
    </w:p>
    <w:p w:rsidR="00776FCA" w:rsidRDefault="00776FCA" w:rsidP="00066071">
      <w:pPr>
        <w:pStyle w:val="BodyText2"/>
        <w:rPr>
          <w:rFonts w:asciiTheme="minorHAnsi" w:hAnsiTheme="minorHAnsi"/>
          <w:sz w:val="22"/>
          <w:szCs w:val="22"/>
        </w:rPr>
      </w:pPr>
    </w:p>
    <w:p w:rsidR="006E67A8" w:rsidRDefault="00865C6B" w:rsidP="00066071">
      <w:pPr>
        <w:pStyle w:val="BodyText2"/>
        <w:rPr>
          <w:rFonts w:asciiTheme="minorHAnsi" w:hAnsiTheme="minorHAnsi"/>
          <w:sz w:val="22"/>
          <w:szCs w:val="22"/>
        </w:rPr>
      </w:pPr>
      <w:r>
        <w:rPr>
          <w:rFonts w:asciiTheme="minorHAnsi" w:hAnsiTheme="minorHAnsi"/>
          <w:sz w:val="22"/>
          <w:szCs w:val="22"/>
        </w:rPr>
        <w:t>Diagnostic assessment</w:t>
      </w:r>
      <w:r w:rsidR="006E67A8">
        <w:rPr>
          <w:rFonts w:asciiTheme="minorHAnsi" w:hAnsiTheme="minorHAnsi"/>
          <w:sz w:val="22"/>
          <w:szCs w:val="22"/>
        </w:rPr>
        <w:t xml:space="preserve"> is undertaken by SfL if deemed necessary and the tests used include:</w:t>
      </w:r>
    </w:p>
    <w:p w:rsidR="006E67A8" w:rsidRDefault="006E67A8" w:rsidP="006E67A8">
      <w:pPr>
        <w:pStyle w:val="BodyText2"/>
        <w:numPr>
          <w:ilvl w:val="0"/>
          <w:numId w:val="9"/>
        </w:numPr>
        <w:rPr>
          <w:rFonts w:asciiTheme="minorHAnsi" w:hAnsiTheme="minorHAnsi"/>
          <w:sz w:val="22"/>
          <w:szCs w:val="22"/>
        </w:rPr>
      </w:pPr>
      <w:r>
        <w:rPr>
          <w:rFonts w:asciiTheme="minorHAnsi" w:hAnsiTheme="minorHAnsi"/>
          <w:sz w:val="22"/>
          <w:szCs w:val="22"/>
        </w:rPr>
        <w:t>York Assessment of Reading for Comprehension.</w:t>
      </w:r>
    </w:p>
    <w:p w:rsidR="006E67A8" w:rsidRDefault="006E67A8" w:rsidP="006E67A8">
      <w:pPr>
        <w:pStyle w:val="BodyText2"/>
        <w:numPr>
          <w:ilvl w:val="0"/>
          <w:numId w:val="9"/>
        </w:numPr>
        <w:rPr>
          <w:rFonts w:asciiTheme="minorHAnsi" w:hAnsiTheme="minorHAnsi"/>
          <w:sz w:val="22"/>
          <w:szCs w:val="22"/>
        </w:rPr>
      </w:pPr>
      <w:r>
        <w:rPr>
          <w:rFonts w:asciiTheme="minorHAnsi" w:hAnsiTheme="minorHAnsi"/>
          <w:sz w:val="22"/>
          <w:szCs w:val="22"/>
        </w:rPr>
        <w:t>Dyslexia Screening Test</w:t>
      </w:r>
    </w:p>
    <w:p w:rsidR="006E67A8" w:rsidRDefault="006E67A8" w:rsidP="006E67A8">
      <w:pPr>
        <w:pStyle w:val="BodyText2"/>
        <w:numPr>
          <w:ilvl w:val="0"/>
          <w:numId w:val="9"/>
        </w:numPr>
        <w:rPr>
          <w:rFonts w:asciiTheme="minorHAnsi" w:hAnsiTheme="minorHAnsi"/>
          <w:sz w:val="22"/>
          <w:szCs w:val="22"/>
        </w:rPr>
      </w:pPr>
      <w:r>
        <w:rPr>
          <w:rFonts w:asciiTheme="minorHAnsi" w:hAnsiTheme="minorHAnsi"/>
          <w:sz w:val="22"/>
          <w:szCs w:val="22"/>
        </w:rPr>
        <w:t>Phonological Awareness Battery</w:t>
      </w:r>
    </w:p>
    <w:p w:rsidR="006E67A8" w:rsidRDefault="006E67A8" w:rsidP="006E67A8">
      <w:pPr>
        <w:pStyle w:val="BodyText2"/>
        <w:numPr>
          <w:ilvl w:val="0"/>
          <w:numId w:val="9"/>
        </w:numPr>
        <w:rPr>
          <w:rFonts w:asciiTheme="minorHAnsi" w:hAnsiTheme="minorHAnsi"/>
          <w:sz w:val="22"/>
          <w:szCs w:val="22"/>
        </w:rPr>
      </w:pPr>
      <w:r>
        <w:rPr>
          <w:rFonts w:asciiTheme="minorHAnsi" w:hAnsiTheme="minorHAnsi"/>
          <w:sz w:val="22"/>
          <w:szCs w:val="22"/>
        </w:rPr>
        <w:t>Listening and Literacy Index</w:t>
      </w:r>
    </w:p>
    <w:p w:rsidR="006E67A8" w:rsidRDefault="006E67A8" w:rsidP="006E67A8">
      <w:pPr>
        <w:pStyle w:val="BodyText2"/>
        <w:numPr>
          <w:ilvl w:val="0"/>
          <w:numId w:val="9"/>
        </w:numPr>
        <w:rPr>
          <w:rFonts w:asciiTheme="minorHAnsi" w:hAnsiTheme="minorHAnsi"/>
          <w:sz w:val="22"/>
          <w:szCs w:val="22"/>
        </w:rPr>
      </w:pPr>
      <w:r>
        <w:rPr>
          <w:rFonts w:asciiTheme="minorHAnsi" w:hAnsiTheme="minorHAnsi"/>
          <w:sz w:val="22"/>
          <w:szCs w:val="22"/>
        </w:rPr>
        <w:t>Aston Index</w:t>
      </w:r>
    </w:p>
    <w:p w:rsidR="00B41F59" w:rsidRDefault="00B41F59" w:rsidP="006E67A8">
      <w:pPr>
        <w:pStyle w:val="BodyText2"/>
        <w:numPr>
          <w:ilvl w:val="0"/>
          <w:numId w:val="9"/>
        </w:numPr>
        <w:rPr>
          <w:rFonts w:asciiTheme="minorHAnsi" w:hAnsiTheme="minorHAnsi"/>
          <w:sz w:val="22"/>
          <w:szCs w:val="22"/>
        </w:rPr>
      </w:pPr>
      <w:r>
        <w:rPr>
          <w:rFonts w:asciiTheme="minorHAnsi" w:hAnsiTheme="minorHAnsi"/>
          <w:sz w:val="22"/>
          <w:szCs w:val="22"/>
        </w:rPr>
        <w:t>Single word spelling Test (SWST)</w:t>
      </w:r>
    </w:p>
    <w:p w:rsidR="005F38C3" w:rsidRDefault="005F38C3" w:rsidP="005F38C3">
      <w:pPr>
        <w:pStyle w:val="BodyText2"/>
        <w:rPr>
          <w:rFonts w:asciiTheme="minorHAnsi" w:hAnsiTheme="minorHAnsi"/>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1E1B44" w:rsidRDefault="001E1B44" w:rsidP="005F38C3">
      <w:pPr>
        <w:pStyle w:val="BodyText2"/>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DB3330" w:rsidRDefault="00DB3330" w:rsidP="001E1B44">
      <w:pPr>
        <w:pStyle w:val="BodyText2"/>
        <w:jc w:val="center"/>
        <w:rPr>
          <w:rFonts w:asciiTheme="minorHAnsi" w:hAnsiTheme="minorHAnsi"/>
          <w:b/>
          <w:sz w:val="22"/>
          <w:szCs w:val="22"/>
        </w:rPr>
      </w:pPr>
    </w:p>
    <w:p w:rsidR="008355CB" w:rsidRDefault="008355CB" w:rsidP="001E1B44">
      <w:pPr>
        <w:pStyle w:val="BodyText2"/>
        <w:jc w:val="center"/>
        <w:rPr>
          <w:rFonts w:asciiTheme="minorHAnsi" w:hAnsiTheme="minorHAnsi"/>
          <w:b/>
          <w:sz w:val="22"/>
          <w:szCs w:val="22"/>
        </w:rPr>
      </w:pPr>
    </w:p>
    <w:p w:rsidR="008355CB" w:rsidRDefault="008355CB" w:rsidP="001E1B44">
      <w:pPr>
        <w:pStyle w:val="BodyText2"/>
        <w:jc w:val="center"/>
        <w:rPr>
          <w:rFonts w:asciiTheme="minorHAnsi" w:hAnsiTheme="minorHAnsi"/>
          <w:b/>
          <w:sz w:val="22"/>
          <w:szCs w:val="22"/>
        </w:rPr>
      </w:pPr>
    </w:p>
    <w:p w:rsidR="008355CB" w:rsidRDefault="008355CB" w:rsidP="001E1B44">
      <w:pPr>
        <w:pStyle w:val="BodyText2"/>
        <w:jc w:val="center"/>
        <w:rPr>
          <w:rFonts w:asciiTheme="minorHAnsi" w:hAnsiTheme="minorHAnsi"/>
          <w:b/>
          <w:sz w:val="22"/>
          <w:szCs w:val="22"/>
        </w:rPr>
      </w:pPr>
    </w:p>
    <w:p w:rsidR="008355CB" w:rsidRDefault="008355CB" w:rsidP="001E1B44">
      <w:pPr>
        <w:pStyle w:val="BodyText2"/>
        <w:jc w:val="center"/>
        <w:rPr>
          <w:rFonts w:asciiTheme="minorHAnsi" w:hAnsiTheme="minorHAnsi"/>
          <w:b/>
          <w:sz w:val="22"/>
          <w:szCs w:val="22"/>
        </w:rPr>
      </w:pPr>
    </w:p>
    <w:p w:rsidR="008355CB" w:rsidRDefault="008355CB" w:rsidP="001E1B44">
      <w:pPr>
        <w:pStyle w:val="BodyText2"/>
        <w:jc w:val="center"/>
        <w:rPr>
          <w:rFonts w:asciiTheme="minorHAnsi" w:hAnsiTheme="minorHAnsi"/>
          <w:b/>
          <w:sz w:val="22"/>
          <w:szCs w:val="22"/>
        </w:rPr>
      </w:pPr>
    </w:p>
    <w:p w:rsidR="008355CB" w:rsidRDefault="008355CB" w:rsidP="001E1B44">
      <w:pPr>
        <w:pStyle w:val="BodyText2"/>
        <w:jc w:val="center"/>
        <w:rPr>
          <w:rFonts w:asciiTheme="minorHAnsi" w:hAnsiTheme="minorHAnsi"/>
          <w:b/>
          <w:sz w:val="22"/>
          <w:szCs w:val="22"/>
        </w:rPr>
      </w:pPr>
    </w:p>
    <w:p w:rsidR="006156BE" w:rsidRDefault="006156BE" w:rsidP="001E1B44">
      <w:pPr>
        <w:pStyle w:val="BodyText2"/>
        <w:jc w:val="center"/>
        <w:rPr>
          <w:rFonts w:asciiTheme="minorHAnsi" w:hAnsiTheme="minorHAnsi"/>
          <w:b/>
          <w:szCs w:val="24"/>
        </w:rPr>
      </w:pPr>
    </w:p>
    <w:p w:rsidR="005F38C3" w:rsidRPr="008355CB" w:rsidRDefault="005F38C3" w:rsidP="001E1B44">
      <w:pPr>
        <w:pStyle w:val="BodyText2"/>
        <w:jc w:val="center"/>
        <w:rPr>
          <w:rFonts w:asciiTheme="minorHAnsi" w:hAnsiTheme="minorHAnsi"/>
          <w:b/>
          <w:szCs w:val="24"/>
        </w:rPr>
      </w:pPr>
      <w:r w:rsidRPr="008355CB">
        <w:rPr>
          <w:rFonts w:asciiTheme="minorHAnsi" w:hAnsiTheme="minorHAnsi"/>
          <w:b/>
          <w:szCs w:val="24"/>
        </w:rPr>
        <w:t>Provision of Support</w:t>
      </w:r>
      <w:r w:rsidR="001A6BB1" w:rsidRPr="008355CB">
        <w:rPr>
          <w:rFonts w:asciiTheme="minorHAnsi" w:hAnsiTheme="minorHAnsi"/>
          <w:b/>
          <w:szCs w:val="24"/>
        </w:rPr>
        <w:t xml:space="preserve"> for ASN</w:t>
      </w:r>
    </w:p>
    <w:p w:rsidR="00A979F6" w:rsidRDefault="00A979F6" w:rsidP="001E1B44">
      <w:pPr>
        <w:pStyle w:val="BodyText2"/>
        <w:jc w:val="center"/>
        <w:rPr>
          <w:rFonts w:asciiTheme="minorHAnsi" w:hAnsiTheme="minorHAnsi"/>
          <w:b/>
          <w:sz w:val="22"/>
          <w:szCs w:val="22"/>
        </w:rPr>
      </w:pPr>
    </w:p>
    <w:p w:rsidR="005F38C3" w:rsidRDefault="005F38C3" w:rsidP="005F38C3">
      <w:pPr>
        <w:pStyle w:val="BodyText2"/>
        <w:rPr>
          <w:rFonts w:asciiTheme="minorHAnsi" w:hAnsiTheme="minorHAnsi"/>
          <w:sz w:val="22"/>
          <w:szCs w:val="22"/>
        </w:rPr>
      </w:pPr>
      <w:r w:rsidRPr="005F38C3">
        <w:rPr>
          <w:rFonts w:asciiTheme="minorHAnsi" w:hAnsiTheme="minorHAnsi"/>
          <w:sz w:val="22"/>
          <w:szCs w:val="22"/>
        </w:rPr>
        <w:t>Effective provision of support for learning is essential if pupils are to achieve their full potential.</w:t>
      </w:r>
      <w:r>
        <w:rPr>
          <w:rFonts w:asciiTheme="minorHAnsi" w:hAnsiTheme="minorHAnsi"/>
          <w:sz w:val="22"/>
          <w:szCs w:val="22"/>
        </w:rPr>
        <w:t xml:space="preserve">  The steps taken by the School to provide this are based on the GIRFEC Model of Staged Intervention (see below).</w:t>
      </w:r>
      <w:r w:rsidR="001A6BB1">
        <w:rPr>
          <w:rFonts w:asciiTheme="minorHAnsi" w:hAnsiTheme="minorHAnsi"/>
          <w:sz w:val="22"/>
          <w:szCs w:val="22"/>
        </w:rPr>
        <w:t xml:space="preserve">  </w:t>
      </w:r>
    </w:p>
    <w:p w:rsidR="005F38C3" w:rsidRDefault="005F38C3" w:rsidP="005F38C3">
      <w:pPr>
        <w:pStyle w:val="BodyText2"/>
        <w:rPr>
          <w:rFonts w:asciiTheme="minorHAnsi" w:hAnsiTheme="minorHAnsi"/>
          <w:sz w:val="22"/>
          <w:szCs w:val="22"/>
        </w:rPr>
      </w:pPr>
    </w:p>
    <w:p w:rsidR="005F38C3" w:rsidRDefault="00973BA1" w:rsidP="005F38C3">
      <w:pPr>
        <w:pStyle w:val="BodyText2"/>
        <w:rPr>
          <w:rFonts w:asciiTheme="minorHAnsi" w:hAnsiTheme="minorHAnsi"/>
          <w:sz w:val="22"/>
          <w:szCs w:val="22"/>
        </w:rPr>
      </w:pPr>
      <w:r>
        <w:rPr>
          <w:rFonts w:asciiTheme="minorHAnsi" w:hAnsiTheme="minorHAnsi"/>
          <w:b/>
          <w:sz w:val="22"/>
          <w:szCs w:val="22"/>
        </w:rPr>
        <w:t>Step 1</w:t>
      </w:r>
      <w:r w:rsidR="005F38C3">
        <w:rPr>
          <w:rFonts w:asciiTheme="minorHAnsi" w:hAnsiTheme="minorHAnsi"/>
          <w:b/>
          <w:sz w:val="22"/>
          <w:szCs w:val="22"/>
        </w:rPr>
        <w:t>:</w:t>
      </w:r>
      <w:r w:rsidR="005F38C3">
        <w:rPr>
          <w:rFonts w:asciiTheme="minorHAnsi" w:hAnsiTheme="minorHAnsi"/>
          <w:sz w:val="22"/>
          <w:szCs w:val="22"/>
        </w:rPr>
        <w:t xml:space="preserve"> The pupil needs greater than normal teacher support in one or more curricular areas.  Through normal classroom assessment and evaluation procedures the teacher will implement appropriate differentiation</w:t>
      </w:r>
      <w:r>
        <w:rPr>
          <w:rFonts w:asciiTheme="minorHAnsi" w:hAnsiTheme="minorHAnsi"/>
          <w:sz w:val="22"/>
          <w:szCs w:val="22"/>
        </w:rPr>
        <w:t xml:space="preserve"> strategies which will usually involve some adjustment to the class programme and the teaching and learning techniques employed</w:t>
      </w:r>
      <w:r w:rsidR="00236D1B">
        <w:rPr>
          <w:rFonts w:asciiTheme="minorHAnsi" w:hAnsiTheme="minorHAnsi"/>
          <w:sz w:val="22"/>
          <w:szCs w:val="22"/>
        </w:rPr>
        <w:t>.</w:t>
      </w:r>
      <w:r>
        <w:rPr>
          <w:rFonts w:asciiTheme="minorHAnsi" w:hAnsiTheme="minorHAnsi"/>
          <w:sz w:val="22"/>
          <w:szCs w:val="22"/>
        </w:rPr>
        <w:t xml:space="preserve">   T</w:t>
      </w:r>
      <w:r w:rsidR="006A653B">
        <w:rPr>
          <w:rFonts w:asciiTheme="minorHAnsi" w:hAnsiTheme="minorHAnsi"/>
          <w:sz w:val="22"/>
          <w:szCs w:val="22"/>
        </w:rPr>
        <w:t xml:space="preserve">he subject </w:t>
      </w:r>
      <w:r w:rsidR="007D5E49">
        <w:rPr>
          <w:rFonts w:asciiTheme="minorHAnsi" w:hAnsiTheme="minorHAnsi"/>
          <w:sz w:val="22"/>
          <w:szCs w:val="22"/>
        </w:rPr>
        <w:t>t</w:t>
      </w:r>
      <w:r>
        <w:rPr>
          <w:rFonts w:asciiTheme="minorHAnsi" w:hAnsiTheme="minorHAnsi"/>
          <w:sz w:val="22"/>
          <w:szCs w:val="22"/>
        </w:rPr>
        <w:t xml:space="preserve">eacher will inform the SfL staff </w:t>
      </w:r>
      <w:r w:rsidR="00236D1B">
        <w:rPr>
          <w:rFonts w:asciiTheme="minorHAnsi" w:hAnsiTheme="minorHAnsi"/>
          <w:sz w:val="22"/>
          <w:szCs w:val="22"/>
        </w:rPr>
        <w:t>and keep them updated about progress</w:t>
      </w:r>
      <w:r w:rsidR="006A653B">
        <w:rPr>
          <w:rFonts w:asciiTheme="minorHAnsi" w:hAnsiTheme="minorHAnsi"/>
          <w:sz w:val="22"/>
          <w:szCs w:val="22"/>
        </w:rPr>
        <w:t xml:space="preserve"> over a defined</w:t>
      </w:r>
      <w:r w:rsidR="00236D1B">
        <w:rPr>
          <w:rFonts w:asciiTheme="minorHAnsi" w:hAnsiTheme="minorHAnsi"/>
          <w:sz w:val="22"/>
          <w:szCs w:val="22"/>
        </w:rPr>
        <w:t xml:space="preserve"> period of time.</w:t>
      </w:r>
      <w:r w:rsidR="006A653B">
        <w:rPr>
          <w:rFonts w:asciiTheme="minorHAnsi" w:hAnsiTheme="minorHAnsi"/>
          <w:sz w:val="22"/>
          <w:szCs w:val="22"/>
        </w:rPr>
        <w:t xml:space="preserve"> Parents will also be informed by the subject teacher as to the concerns and the measures which have been put in place.</w:t>
      </w:r>
    </w:p>
    <w:p w:rsidR="006A653B" w:rsidRDefault="006A653B" w:rsidP="005F38C3">
      <w:pPr>
        <w:pStyle w:val="BodyText2"/>
        <w:rPr>
          <w:rFonts w:asciiTheme="minorHAnsi" w:hAnsiTheme="minorHAnsi"/>
          <w:sz w:val="22"/>
          <w:szCs w:val="22"/>
        </w:rPr>
      </w:pPr>
    </w:p>
    <w:p w:rsidR="00236D1B" w:rsidRDefault="00236D1B" w:rsidP="005F38C3">
      <w:pPr>
        <w:pStyle w:val="BodyText2"/>
        <w:rPr>
          <w:rFonts w:asciiTheme="minorHAnsi" w:hAnsiTheme="minorHAnsi"/>
          <w:sz w:val="22"/>
          <w:szCs w:val="22"/>
        </w:rPr>
      </w:pPr>
      <w:r w:rsidRPr="00236D1B">
        <w:rPr>
          <w:rFonts w:asciiTheme="minorHAnsi" w:hAnsiTheme="minorHAnsi"/>
          <w:b/>
          <w:sz w:val="22"/>
          <w:szCs w:val="22"/>
        </w:rPr>
        <w:t>Step 2</w:t>
      </w:r>
      <w:r w:rsidR="009C2211">
        <w:rPr>
          <w:rFonts w:asciiTheme="minorHAnsi" w:hAnsiTheme="minorHAnsi"/>
          <w:b/>
          <w:sz w:val="22"/>
          <w:szCs w:val="22"/>
        </w:rPr>
        <w:t>: Level 1/Stage 1</w:t>
      </w:r>
      <w:r>
        <w:rPr>
          <w:rFonts w:asciiTheme="minorHAnsi" w:hAnsiTheme="minorHAnsi"/>
          <w:b/>
          <w:sz w:val="22"/>
          <w:szCs w:val="22"/>
        </w:rPr>
        <w:t xml:space="preserve">: </w:t>
      </w:r>
      <w:r w:rsidR="006A653B">
        <w:rPr>
          <w:rFonts w:asciiTheme="minorHAnsi" w:hAnsiTheme="minorHAnsi"/>
          <w:sz w:val="22"/>
          <w:szCs w:val="22"/>
        </w:rPr>
        <w:t xml:space="preserve">If the pupil continues to encounter difficulties despite the interventions which have been put in place in step 1 a formal referral </w:t>
      </w:r>
      <w:r w:rsidR="009C2211">
        <w:rPr>
          <w:rFonts w:asciiTheme="minorHAnsi" w:hAnsiTheme="minorHAnsi"/>
          <w:sz w:val="22"/>
          <w:szCs w:val="22"/>
        </w:rPr>
        <w:t xml:space="preserve">will be made </w:t>
      </w:r>
      <w:r w:rsidR="006A653B">
        <w:rPr>
          <w:rFonts w:asciiTheme="minorHAnsi" w:hAnsiTheme="minorHAnsi"/>
          <w:sz w:val="22"/>
          <w:szCs w:val="22"/>
        </w:rPr>
        <w:t xml:space="preserve">to the SfL department </w:t>
      </w:r>
      <w:r w:rsidR="009C2211">
        <w:rPr>
          <w:rFonts w:asciiTheme="minorHAnsi" w:hAnsiTheme="minorHAnsi"/>
          <w:sz w:val="22"/>
          <w:szCs w:val="22"/>
        </w:rPr>
        <w:t xml:space="preserve">using the pupil referral form (See Appendix 1). </w:t>
      </w:r>
      <w:r w:rsidR="00A253CF">
        <w:rPr>
          <w:rFonts w:asciiTheme="minorHAnsi" w:hAnsiTheme="minorHAnsi"/>
          <w:sz w:val="22"/>
          <w:szCs w:val="22"/>
        </w:rPr>
        <w:t>The formal diagnostic assessment process will be carried out. F</w:t>
      </w:r>
      <w:r w:rsidR="009C2211">
        <w:rPr>
          <w:rFonts w:asciiTheme="minorHAnsi" w:hAnsiTheme="minorHAnsi"/>
          <w:sz w:val="22"/>
          <w:szCs w:val="22"/>
        </w:rPr>
        <w:t xml:space="preserve">ollowing this the subject teacher/s and SfL staff will plan an appropriate course of action which may include specific assistance being given to the pupil by the SfL department.  Parents will be consulted and </w:t>
      </w:r>
      <w:r w:rsidR="008355CB">
        <w:rPr>
          <w:rFonts w:asciiTheme="minorHAnsi" w:hAnsiTheme="minorHAnsi"/>
          <w:sz w:val="22"/>
          <w:szCs w:val="22"/>
        </w:rPr>
        <w:t>kept regularly up to date.  An I</w:t>
      </w:r>
      <w:r w:rsidR="009C2211">
        <w:rPr>
          <w:rFonts w:asciiTheme="minorHAnsi" w:hAnsiTheme="minorHAnsi"/>
          <w:sz w:val="22"/>
          <w:szCs w:val="22"/>
        </w:rPr>
        <w:t>ndiv</w:t>
      </w:r>
      <w:r w:rsidR="009E529B">
        <w:rPr>
          <w:rFonts w:asciiTheme="minorHAnsi" w:hAnsiTheme="minorHAnsi"/>
          <w:sz w:val="22"/>
          <w:szCs w:val="22"/>
        </w:rPr>
        <w:t>idual</w:t>
      </w:r>
      <w:r w:rsidR="007D5E49">
        <w:rPr>
          <w:rFonts w:asciiTheme="minorHAnsi" w:hAnsiTheme="minorHAnsi"/>
          <w:sz w:val="22"/>
          <w:szCs w:val="22"/>
        </w:rPr>
        <w:t xml:space="preserve"> Education Programme </w:t>
      </w:r>
      <w:r w:rsidR="00A253CF">
        <w:rPr>
          <w:rFonts w:asciiTheme="minorHAnsi" w:hAnsiTheme="minorHAnsi"/>
          <w:sz w:val="22"/>
          <w:szCs w:val="22"/>
        </w:rPr>
        <w:t xml:space="preserve">(IEP) </w:t>
      </w:r>
      <w:r w:rsidR="007D5E49">
        <w:rPr>
          <w:rFonts w:asciiTheme="minorHAnsi" w:hAnsiTheme="minorHAnsi"/>
          <w:sz w:val="22"/>
          <w:szCs w:val="22"/>
        </w:rPr>
        <w:t>will be considered.</w:t>
      </w:r>
    </w:p>
    <w:p w:rsidR="007D5E49" w:rsidRDefault="007D5E49" w:rsidP="005F38C3">
      <w:pPr>
        <w:pStyle w:val="BodyText2"/>
        <w:rPr>
          <w:rFonts w:asciiTheme="minorHAnsi" w:hAnsiTheme="minorHAnsi"/>
          <w:sz w:val="22"/>
          <w:szCs w:val="22"/>
        </w:rPr>
      </w:pPr>
    </w:p>
    <w:p w:rsidR="00A253CF" w:rsidRDefault="007D5E49" w:rsidP="005F38C3">
      <w:pPr>
        <w:pStyle w:val="BodyText2"/>
        <w:rPr>
          <w:rFonts w:asciiTheme="minorHAnsi" w:hAnsiTheme="minorHAnsi"/>
          <w:sz w:val="22"/>
          <w:szCs w:val="22"/>
        </w:rPr>
      </w:pPr>
      <w:r w:rsidRPr="007D5E49">
        <w:rPr>
          <w:rFonts w:asciiTheme="minorHAnsi" w:hAnsiTheme="minorHAnsi"/>
          <w:b/>
          <w:sz w:val="22"/>
          <w:szCs w:val="22"/>
        </w:rPr>
        <w:t>Step 3: Level 2/Stage2</w:t>
      </w:r>
      <w:r>
        <w:rPr>
          <w:rFonts w:asciiTheme="minorHAnsi" w:hAnsiTheme="minorHAnsi"/>
          <w:b/>
          <w:sz w:val="22"/>
          <w:szCs w:val="22"/>
        </w:rPr>
        <w:t xml:space="preserve">:  </w:t>
      </w:r>
      <w:r w:rsidRPr="007D5E49">
        <w:rPr>
          <w:rFonts w:asciiTheme="minorHAnsi" w:hAnsiTheme="minorHAnsi"/>
          <w:sz w:val="22"/>
          <w:szCs w:val="22"/>
        </w:rPr>
        <w:t>If the pupil continues to experience difficulties</w:t>
      </w:r>
      <w:r>
        <w:rPr>
          <w:rFonts w:asciiTheme="minorHAnsi" w:hAnsiTheme="minorHAnsi"/>
          <w:sz w:val="22"/>
          <w:szCs w:val="22"/>
        </w:rPr>
        <w:t xml:space="preserve"> and requires significant support then in consultation with the Headmaster and with </w:t>
      </w:r>
      <w:r w:rsidR="00A253CF">
        <w:rPr>
          <w:rFonts w:asciiTheme="minorHAnsi" w:hAnsiTheme="minorHAnsi"/>
          <w:sz w:val="22"/>
          <w:szCs w:val="22"/>
        </w:rPr>
        <w:t>parents’</w:t>
      </w:r>
      <w:r>
        <w:rPr>
          <w:rFonts w:asciiTheme="minorHAnsi" w:hAnsiTheme="minorHAnsi"/>
          <w:sz w:val="22"/>
          <w:szCs w:val="22"/>
        </w:rPr>
        <w:t xml:space="preserve"> permission a referral </w:t>
      </w:r>
      <w:r w:rsidR="00A253CF">
        <w:rPr>
          <w:rFonts w:asciiTheme="minorHAnsi" w:hAnsiTheme="minorHAnsi"/>
          <w:sz w:val="22"/>
          <w:szCs w:val="22"/>
        </w:rPr>
        <w:t xml:space="preserve">will </w:t>
      </w:r>
      <w:r>
        <w:rPr>
          <w:rFonts w:asciiTheme="minorHAnsi" w:hAnsiTheme="minorHAnsi"/>
          <w:sz w:val="22"/>
          <w:szCs w:val="22"/>
        </w:rPr>
        <w:t>be made to an educational psychologist</w:t>
      </w:r>
      <w:r w:rsidR="00A253CF">
        <w:rPr>
          <w:rFonts w:asciiTheme="minorHAnsi" w:hAnsiTheme="minorHAnsi"/>
          <w:sz w:val="22"/>
          <w:szCs w:val="22"/>
        </w:rPr>
        <w:t xml:space="preserve"> by the SfL dept.  Following a visit to the school an assessment of the pupil and a meeting with parents</w:t>
      </w:r>
      <w:r w:rsidR="0087140E">
        <w:rPr>
          <w:rFonts w:asciiTheme="minorHAnsi" w:hAnsiTheme="minorHAnsi"/>
          <w:sz w:val="22"/>
          <w:szCs w:val="22"/>
        </w:rPr>
        <w:t>,</w:t>
      </w:r>
      <w:r w:rsidR="00A253CF">
        <w:rPr>
          <w:rFonts w:asciiTheme="minorHAnsi" w:hAnsiTheme="minorHAnsi"/>
          <w:sz w:val="22"/>
          <w:szCs w:val="22"/>
        </w:rPr>
        <w:t xml:space="preserve"> a written report will be provided with advice where appropriate on the content of the curriculum and learning and teaching strategies.  At this stage an IEP</w:t>
      </w:r>
      <w:r w:rsidR="007C08B4">
        <w:rPr>
          <w:rFonts w:asciiTheme="minorHAnsi" w:hAnsiTheme="minorHAnsi"/>
          <w:sz w:val="22"/>
          <w:szCs w:val="22"/>
        </w:rPr>
        <w:t xml:space="preserve"> will be put in place by the SfL department</w:t>
      </w:r>
      <w:r w:rsidR="0087140E">
        <w:rPr>
          <w:rFonts w:asciiTheme="minorHAnsi" w:hAnsiTheme="minorHAnsi"/>
          <w:sz w:val="22"/>
          <w:szCs w:val="22"/>
        </w:rPr>
        <w:t>.</w:t>
      </w:r>
      <w:r w:rsidR="007C08B4">
        <w:rPr>
          <w:rFonts w:asciiTheme="minorHAnsi" w:hAnsiTheme="minorHAnsi"/>
          <w:sz w:val="22"/>
          <w:szCs w:val="22"/>
        </w:rPr>
        <w:t xml:space="preserve">  An Assessment of Need will also be completed if deemed necessary.</w:t>
      </w:r>
    </w:p>
    <w:p w:rsidR="0087140E" w:rsidRDefault="0087140E" w:rsidP="005F38C3">
      <w:pPr>
        <w:pStyle w:val="BodyText2"/>
        <w:rPr>
          <w:rFonts w:asciiTheme="minorHAnsi" w:hAnsiTheme="minorHAnsi"/>
          <w:sz w:val="22"/>
          <w:szCs w:val="22"/>
        </w:rPr>
      </w:pPr>
    </w:p>
    <w:p w:rsidR="00A253CF" w:rsidRPr="00A253CF" w:rsidRDefault="00A253CF" w:rsidP="005F38C3">
      <w:pPr>
        <w:pStyle w:val="BodyText2"/>
        <w:rPr>
          <w:rFonts w:asciiTheme="minorHAnsi" w:hAnsiTheme="minorHAnsi"/>
          <w:sz w:val="22"/>
          <w:szCs w:val="22"/>
        </w:rPr>
      </w:pPr>
      <w:r w:rsidRPr="00A253CF">
        <w:rPr>
          <w:rFonts w:asciiTheme="minorHAnsi" w:hAnsiTheme="minorHAnsi"/>
          <w:b/>
          <w:sz w:val="22"/>
          <w:szCs w:val="22"/>
        </w:rPr>
        <w:t>Step 4: Level 3/Stage 3</w:t>
      </w:r>
      <w:r>
        <w:rPr>
          <w:rFonts w:asciiTheme="minorHAnsi" w:hAnsiTheme="minorHAnsi"/>
          <w:b/>
          <w:sz w:val="22"/>
          <w:szCs w:val="22"/>
        </w:rPr>
        <w:t xml:space="preserve">: </w:t>
      </w:r>
      <w:r>
        <w:rPr>
          <w:rFonts w:asciiTheme="minorHAnsi" w:hAnsiTheme="minorHAnsi"/>
          <w:sz w:val="22"/>
          <w:szCs w:val="22"/>
        </w:rPr>
        <w:t xml:space="preserve">If </w:t>
      </w:r>
      <w:r w:rsidR="00186881">
        <w:rPr>
          <w:rFonts w:asciiTheme="minorHAnsi" w:hAnsiTheme="minorHAnsi"/>
          <w:sz w:val="22"/>
          <w:szCs w:val="22"/>
        </w:rPr>
        <w:t xml:space="preserve">the difficulties a pupil is encountering cannot be addressed and resolved by the School or </w:t>
      </w:r>
      <w:r w:rsidR="008355CB">
        <w:rPr>
          <w:rFonts w:asciiTheme="minorHAnsi" w:hAnsiTheme="minorHAnsi"/>
          <w:sz w:val="22"/>
          <w:szCs w:val="22"/>
        </w:rPr>
        <w:t xml:space="preserve">by </w:t>
      </w:r>
      <w:r w:rsidR="00186881">
        <w:rPr>
          <w:rFonts w:asciiTheme="minorHAnsi" w:hAnsiTheme="minorHAnsi"/>
          <w:sz w:val="22"/>
          <w:szCs w:val="22"/>
        </w:rPr>
        <w:t>an educational psychologist then in consultation with the Headmaster and with the agreement of parents advice and support will be sought from agencies out with education follow</w:t>
      </w:r>
      <w:r w:rsidR="0037629F">
        <w:rPr>
          <w:rFonts w:asciiTheme="minorHAnsi" w:hAnsiTheme="minorHAnsi"/>
          <w:sz w:val="22"/>
          <w:szCs w:val="22"/>
        </w:rPr>
        <w:t xml:space="preserve">ing a formal assessment of need. </w:t>
      </w:r>
      <w:r w:rsidR="00186881">
        <w:rPr>
          <w:rFonts w:asciiTheme="minorHAnsi" w:hAnsiTheme="minorHAnsi"/>
          <w:sz w:val="22"/>
          <w:szCs w:val="22"/>
        </w:rPr>
        <w:t xml:space="preserve">Although children within the independent sector are not legally eligible for a coordinated support plan </w:t>
      </w:r>
      <w:r w:rsidR="00AD4F4E">
        <w:rPr>
          <w:rFonts w:asciiTheme="minorHAnsi" w:hAnsiTheme="minorHAnsi"/>
          <w:sz w:val="22"/>
          <w:szCs w:val="22"/>
        </w:rPr>
        <w:t xml:space="preserve">it </w:t>
      </w:r>
      <w:r w:rsidR="00186881">
        <w:rPr>
          <w:rFonts w:asciiTheme="minorHAnsi" w:hAnsiTheme="minorHAnsi"/>
          <w:sz w:val="22"/>
          <w:szCs w:val="22"/>
        </w:rPr>
        <w:t>may be considered at this point.</w:t>
      </w:r>
    </w:p>
    <w:p w:rsidR="007D5E49" w:rsidRPr="007D5E49" w:rsidRDefault="007D5E49" w:rsidP="005F38C3">
      <w:pPr>
        <w:pStyle w:val="BodyText2"/>
        <w:rPr>
          <w:rFonts w:asciiTheme="minorHAnsi" w:hAnsiTheme="minorHAnsi"/>
          <w:b/>
          <w:sz w:val="22"/>
          <w:szCs w:val="22"/>
        </w:rPr>
      </w:pPr>
    </w:p>
    <w:p w:rsidR="007D5E49" w:rsidRPr="00236D1B" w:rsidRDefault="007D5E49" w:rsidP="005F38C3">
      <w:pPr>
        <w:pStyle w:val="BodyText2"/>
        <w:rPr>
          <w:rFonts w:asciiTheme="minorHAnsi" w:hAnsiTheme="minorHAnsi"/>
          <w:sz w:val="22"/>
          <w:szCs w:val="22"/>
        </w:rPr>
      </w:pPr>
    </w:p>
    <w:p w:rsidR="005F38C3" w:rsidRDefault="005F38C3" w:rsidP="005F38C3">
      <w:pPr>
        <w:pStyle w:val="BodyText2"/>
        <w:rPr>
          <w:rFonts w:asciiTheme="minorHAnsi" w:hAnsiTheme="minorHAnsi"/>
          <w:sz w:val="22"/>
          <w:szCs w:val="22"/>
        </w:rPr>
      </w:pPr>
    </w:p>
    <w:p w:rsidR="005F38C3" w:rsidRPr="005F38C3" w:rsidRDefault="005F38C3" w:rsidP="005F38C3">
      <w:pPr>
        <w:pStyle w:val="BodyText2"/>
        <w:rPr>
          <w:rFonts w:asciiTheme="minorHAnsi" w:hAnsiTheme="minorHAnsi"/>
          <w:sz w:val="22"/>
          <w:szCs w:val="22"/>
        </w:rPr>
      </w:pPr>
    </w:p>
    <w:p w:rsidR="00410ACB" w:rsidRPr="005F38C3" w:rsidRDefault="00410ACB" w:rsidP="009C535F">
      <w:pPr>
        <w:pStyle w:val="BodyText2"/>
        <w:jc w:val="center"/>
        <w:rPr>
          <w:rFonts w:asciiTheme="minorHAnsi" w:hAnsiTheme="minorHAnsi"/>
          <w:sz w:val="22"/>
          <w:szCs w:val="22"/>
        </w:rPr>
      </w:pPr>
    </w:p>
    <w:p w:rsidR="005F38C3" w:rsidRDefault="005F38C3" w:rsidP="00410ACB">
      <w:pPr>
        <w:pStyle w:val="BodyText2"/>
        <w:jc w:val="center"/>
        <w:rPr>
          <w:rFonts w:asciiTheme="minorHAnsi" w:hAnsiTheme="minorHAnsi"/>
          <w:b/>
          <w:sz w:val="22"/>
          <w:szCs w:val="22"/>
        </w:rPr>
      </w:pPr>
    </w:p>
    <w:p w:rsidR="005F38C3" w:rsidRDefault="005F38C3" w:rsidP="00410ACB">
      <w:pPr>
        <w:pStyle w:val="BodyText2"/>
        <w:jc w:val="center"/>
        <w:rPr>
          <w:rFonts w:asciiTheme="minorHAnsi" w:hAnsiTheme="minorHAnsi"/>
          <w:b/>
          <w:sz w:val="22"/>
          <w:szCs w:val="22"/>
        </w:rPr>
      </w:pPr>
    </w:p>
    <w:p w:rsidR="005F38C3" w:rsidRDefault="005F38C3" w:rsidP="00410ACB">
      <w:pPr>
        <w:pStyle w:val="BodyText2"/>
        <w:jc w:val="center"/>
        <w:rPr>
          <w:rFonts w:asciiTheme="minorHAnsi" w:hAnsiTheme="minorHAnsi"/>
          <w:b/>
          <w:sz w:val="22"/>
          <w:szCs w:val="22"/>
        </w:rPr>
      </w:pPr>
    </w:p>
    <w:p w:rsidR="005F38C3" w:rsidRDefault="005F38C3" w:rsidP="00410ACB">
      <w:pPr>
        <w:pStyle w:val="BodyText2"/>
        <w:jc w:val="center"/>
        <w:rPr>
          <w:rFonts w:asciiTheme="minorHAnsi" w:hAnsiTheme="minorHAnsi"/>
          <w:b/>
          <w:sz w:val="22"/>
          <w:szCs w:val="22"/>
        </w:rPr>
      </w:pPr>
    </w:p>
    <w:p w:rsidR="00A979F6" w:rsidRDefault="00A979F6" w:rsidP="00410ACB">
      <w:pPr>
        <w:pStyle w:val="BodyText2"/>
        <w:jc w:val="center"/>
        <w:rPr>
          <w:rFonts w:asciiTheme="minorHAnsi" w:hAnsiTheme="minorHAnsi"/>
          <w:b/>
          <w:sz w:val="22"/>
          <w:szCs w:val="22"/>
        </w:rPr>
      </w:pPr>
    </w:p>
    <w:p w:rsidR="00A979F6" w:rsidRDefault="00A979F6" w:rsidP="00410ACB">
      <w:pPr>
        <w:pStyle w:val="BodyText2"/>
        <w:jc w:val="center"/>
        <w:rPr>
          <w:rFonts w:asciiTheme="minorHAnsi" w:hAnsiTheme="minorHAnsi"/>
          <w:b/>
          <w:sz w:val="22"/>
          <w:szCs w:val="22"/>
        </w:rPr>
      </w:pPr>
    </w:p>
    <w:p w:rsidR="00A82EFA" w:rsidRDefault="00A82EFA" w:rsidP="00A82EFA">
      <w:pPr>
        <w:pStyle w:val="BodyText2"/>
        <w:rPr>
          <w:rFonts w:asciiTheme="minorHAnsi" w:hAnsiTheme="minorHAnsi"/>
          <w:b/>
          <w:sz w:val="22"/>
          <w:szCs w:val="22"/>
        </w:rPr>
      </w:pPr>
    </w:p>
    <w:p w:rsidR="00F84D61" w:rsidRDefault="00F84D61" w:rsidP="00A82EFA">
      <w:pPr>
        <w:pStyle w:val="BodyText2"/>
        <w:jc w:val="center"/>
        <w:rPr>
          <w:rFonts w:asciiTheme="minorHAnsi" w:hAnsiTheme="minorHAnsi"/>
          <w:b/>
          <w:sz w:val="22"/>
          <w:szCs w:val="22"/>
        </w:rPr>
      </w:pPr>
    </w:p>
    <w:p w:rsidR="00530624" w:rsidRDefault="00530624" w:rsidP="00A82EFA">
      <w:pPr>
        <w:pStyle w:val="BodyText2"/>
        <w:jc w:val="center"/>
        <w:rPr>
          <w:rFonts w:asciiTheme="minorHAnsi" w:hAnsiTheme="minorHAnsi"/>
          <w:b/>
          <w:sz w:val="22"/>
          <w:szCs w:val="22"/>
        </w:rPr>
      </w:pPr>
    </w:p>
    <w:p w:rsidR="00530624" w:rsidRDefault="00530624" w:rsidP="00A82EFA">
      <w:pPr>
        <w:pStyle w:val="BodyText2"/>
        <w:jc w:val="center"/>
        <w:rPr>
          <w:rFonts w:asciiTheme="minorHAnsi" w:hAnsiTheme="minorHAnsi"/>
          <w:b/>
          <w:sz w:val="22"/>
          <w:szCs w:val="22"/>
        </w:rPr>
      </w:pPr>
    </w:p>
    <w:p w:rsidR="00530624" w:rsidRDefault="00530624" w:rsidP="00A82EFA">
      <w:pPr>
        <w:pStyle w:val="BodyText2"/>
        <w:jc w:val="center"/>
        <w:rPr>
          <w:rFonts w:asciiTheme="minorHAnsi" w:hAnsiTheme="minorHAnsi"/>
          <w:b/>
          <w:sz w:val="22"/>
          <w:szCs w:val="22"/>
        </w:rPr>
      </w:pPr>
    </w:p>
    <w:p w:rsidR="008E3008" w:rsidRDefault="008E3008" w:rsidP="00A82EFA">
      <w:pPr>
        <w:pStyle w:val="BodyText2"/>
        <w:jc w:val="center"/>
        <w:rPr>
          <w:rFonts w:asciiTheme="minorHAnsi" w:hAnsiTheme="minorHAnsi"/>
          <w:b/>
          <w:sz w:val="22"/>
          <w:szCs w:val="22"/>
        </w:rPr>
      </w:pPr>
    </w:p>
    <w:p w:rsidR="008355CB" w:rsidRDefault="008355CB" w:rsidP="00A82EFA">
      <w:pPr>
        <w:pStyle w:val="BodyText2"/>
        <w:jc w:val="center"/>
        <w:rPr>
          <w:rFonts w:asciiTheme="minorHAnsi" w:hAnsiTheme="minorHAnsi"/>
          <w:b/>
          <w:sz w:val="22"/>
          <w:szCs w:val="22"/>
        </w:rPr>
      </w:pPr>
    </w:p>
    <w:p w:rsidR="008355CB" w:rsidRDefault="008355CB" w:rsidP="00A82EFA">
      <w:pPr>
        <w:pStyle w:val="BodyText2"/>
        <w:jc w:val="center"/>
        <w:rPr>
          <w:rFonts w:asciiTheme="minorHAnsi" w:hAnsiTheme="minorHAnsi"/>
          <w:b/>
          <w:sz w:val="22"/>
          <w:szCs w:val="22"/>
        </w:rPr>
      </w:pPr>
    </w:p>
    <w:p w:rsidR="008355CB" w:rsidRDefault="0082757D" w:rsidP="00A82EFA">
      <w:pPr>
        <w:pStyle w:val="BodyText2"/>
        <w:jc w:val="center"/>
        <w:rPr>
          <w:rFonts w:asciiTheme="minorHAnsi" w:hAnsiTheme="minorHAnsi"/>
          <w:b/>
          <w:sz w:val="22"/>
          <w:szCs w:val="22"/>
        </w:rPr>
      </w:pPr>
      <w:r w:rsidRPr="00646F93">
        <w:rPr>
          <w:noProof/>
          <w:lang w:eastAsia="en-GB"/>
        </w:rPr>
        <w:drawing>
          <wp:anchor distT="0" distB="0" distL="114300" distR="114300" simplePos="0" relativeHeight="251669504" behindDoc="0" locked="0" layoutInCell="1" allowOverlap="1" wp14:anchorId="3427767F" wp14:editId="68F9B196">
            <wp:simplePos x="0" y="0"/>
            <wp:positionH relativeFrom="margin">
              <wp:align>left</wp:align>
            </wp:positionH>
            <wp:positionV relativeFrom="page">
              <wp:posOffset>728980</wp:posOffset>
            </wp:positionV>
            <wp:extent cx="866775" cy="505460"/>
            <wp:effectExtent l="0" t="0" r="9525"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FEC.png"/>
                    <pic:cNvPicPr/>
                  </pic:nvPicPr>
                  <pic:blipFill>
                    <a:blip r:embed="rId8">
                      <a:extLst>
                        <a:ext uri="{28A0092B-C50C-407E-A947-70E740481C1C}">
                          <a14:useLocalDpi xmlns:a14="http://schemas.microsoft.com/office/drawing/2010/main" val="0"/>
                        </a:ext>
                      </a:extLst>
                    </a:blip>
                    <a:stretch>
                      <a:fillRect/>
                    </a:stretch>
                  </pic:blipFill>
                  <pic:spPr>
                    <a:xfrm>
                      <a:off x="0" y="0"/>
                      <a:ext cx="866775" cy="505460"/>
                    </a:xfrm>
                    <a:prstGeom prst="rect">
                      <a:avLst/>
                    </a:prstGeom>
                  </pic:spPr>
                </pic:pic>
              </a:graphicData>
            </a:graphic>
            <wp14:sizeRelH relativeFrom="margin">
              <wp14:pctWidth>0</wp14:pctWidth>
            </wp14:sizeRelH>
            <wp14:sizeRelV relativeFrom="margin">
              <wp14:pctHeight>0</wp14:pctHeight>
            </wp14:sizeRelV>
          </wp:anchor>
        </w:drawing>
      </w:r>
    </w:p>
    <w:p w:rsidR="0082757D" w:rsidRDefault="0082757D" w:rsidP="00A82EFA">
      <w:pPr>
        <w:pStyle w:val="BodyText2"/>
        <w:jc w:val="center"/>
        <w:rPr>
          <w:rFonts w:asciiTheme="minorHAnsi" w:hAnsiTheme="minorHAnsi"/>
          <w:b/>
          <w:sz w:val="22"/>
          <w:szCs w:val="22"/>
        </w:rPr>
      </w:pPr>
    </w:p>
    <w:p w:rsidR="006D12E4" w:rsidRDefault="008355CB" w:rsidP="00A82EFA">
      <w:pPr>
        <w:pStyle w:val="BodyText2"/>
        <w:jc w:val="center"/>
        <w:rPr>
          <w:rFonts w:ascii="Verdana" w:hAnsi="Verdana"/>
          <w:color w:val="000000"/>
          <w:sz w:val="18"/>
          <w:szCs w:val="18"/>
          <w:shd w:val="clear" w:color="auto" w:fill="FFFFFF"/>
        </w:rPr>
      </w:pPr>
      <w:r>
        <w:rPr>
          <w:rFonts w:asciiTheme="minorHAnsi" w:hAnsiTheme="minorHAnsi"/>
          <w:b/>
          <w:sz w:val="22"/>
          <w:szCs w:val="22"/>
        </w:rPr>
        <w:t>GIRF</w:t>
      </w:r>
      <w:r w:rsidR="00410ACB">
        <w:rPr>
          <w:rFonts w:asciiTheme="minorHAnsi" w:hAnsiTheme="minorHAnsi"/>
          <w:b/>
          <w:sz w:val="22"/>
          <w:szCs w:val="22"/>
        </w:rPr>
        <w:t xml:space="preserve">EC Model of </w:t>
      </w:r>
      <w:r w:rsidR="009C535F">
        <w:rPr>
          <w:rFonts w:asciiTheme="minorHAnsi" w:hAnsiTheme="minorHAnsi"/>
          <w:b/>
          <w:sz w:val="22"/>
          <w:szCs w:val="22"/>
        </w:rPr>
        <w:t>Staged Intervention</w:t>
      </w:r>
    </w:p>
    <w:p w:rsidR="006D12E4" w:rsidRDefault="006D12E4" w:rsidP="00776FCA">
      <w:pPr>
        <w:pStyle w:val="BodyText2"/>
        <w:rPr>
          <w:rFonts w:ascii="Verdana" w:hAnsi="Verdana"/>
          <w:color w:val="000000"/>
          <w:sz w:val="18"/>
          <w:szCs w:val="18"/>
          <w:shd w:val="clear" w:color="auto" w:fill="FFFFFF"/>
        </w:rPr>
      </w:pPr>
    </w:p>
    <w:p w:rsidR="00E942CF" w:rsidRDefault="009C535F" w:rsidP="00776FCA">
      <w:pPr>
        <w:pStyle w:val="BodyText2"/>
        <w:rPr>
          <w:rFonts w:asciiTheme="minorHAnsi" w:hAnsiTheme="minorHAnsi"/>
          <w:sz w:val="22"/>
          <w:szCs w:val="22"/>
        </w:rPr>
      </w:pPr>
      <w:r>
        <w:rPr>
          <w:rFonts w:ascii="Verdana" w:hAnsi="Verdana"/>
          <w:color w:val="000000"/>
          <w:sz w:val="18"/>
          <w:szCs w:val="18"/>
          <w:shd w:val="clear" w:color="auto" w:fill="FFFFFF"/>
        </w:rPr>
        <w:t>The</w:t>
      </w:r>
      <w:r w:rsidR="002F7965">
        <w:rPr>
          <w:rFonts w:ascii="Verdana" w:hAnsi="Verdana"/>
          <w:color w:val="000000"/>
          <w:sz w:val="18"/>
          <w:szCs w:val="18"/>
          <w:shd w:val="clear" w:color="auto" w:fill="FFFFFF"/>
        </w:rPr>
        <w:t xml:space="preserve"> model of staged intervention </w:t>
      </w:r>
      <w:r>
        <w:rPr>
          <w:rFonts w:ascii="Verdana" w:hAnsi="Verdana"/>
          <w:color w:val="000000"/>
          <w:sz w:val="18"/>
          <w:szCs w:val="18"/>
          <w:shd w:val="clear" w:color="auto" w:fill="FFFFFF"/>
        </w:rPr>
        <w:t xml:space="preserve">below </w:t>
      </w:r>
      <w:r w:rsidR="002F7965">
        <w:rPr>
          <w:rFonts w:ascii="Verdana" w:hAnsi="Verdana"/>
          <w:color w:val="000000"/>
          <w:sz w:val="18"/>
          <w:szCs w:val="18"/>
          <w:shd w:val="clear" w:color="auto" w:fill="FFFFFF"/>
        </w:rPr>
        <w:t>sets out three levels of staged intervention and the links with the</w:t>
      </w:r>
      <w:r w:rsidR="002F7965">
        <w:rPr>
          <w:rStyle w:val="apple-converted-space"/>
          <w:rFonts w:ascii="Verdana" w:hAnsi="Verdana"/>
          <w:color w:val="000000"/>
          <w:sz w:val="18"/>
          <w:szCs w:val="18"/>
          <w:shd w:val="clear" w:color="auto" w:fill="FFFFFF"/>
        </w:rPr>
        <w:t> </w:t>
      </w:r>
      <w:r w:rsidR="002F7965">
        <w:rPr>
          <w:rStyle w:val="HTMLAcronym"/>
          <w:rFonts w:ascii="Verdana" w:hAnsi="Verdana"/>
          <w:color w:val="000000"/>
          <w:sz w:val="18"/>
          <w:szCs w:val="18"/>
          <w:bdr w:val="none" w:sz="0" w:space="0" w:color="auto" w:frame="1"/>
          <w:shd w:val="clear" w:color="auto" w:fill="FFFFFF"/>
        </w:rPr>
        <w:t>GIRFEC</w:t>
      </w:r>
      <w:r w:rsidR="002F7965">
        <w:rPr>
          <w:rStyle w:val="apple-converted-space"/>
          <w:rFonts w:ascii="Verdana" w:hAnsi="Verdana"/>
          <w:color w:val="000000"/>
          <w:sz w:val="18"/>
          <w:szCs w:val="18"/>
          <w:shd w:val="clear" w:color="auto" w:fill="FFFFFF"/>
        </w:rPr>
        <w:t> </w:t>
      </w:r>
      <w:r w:rsidR="002F7965">
        <w:rPr>
          <w:rFonts w:ascii="Verdana" w:hAnsi="Verdana"/>
          <w:color w:val="000000"/>
          <w:sz w:val="18"/>
          <w:szCs w:val="18"/>
          <w:shd w:val="clear" w:color="auto" w:fill="FFFFFF"/>
        </w:rPr>
        <w:t xml:space="preserve">approach and planning tools. As with all staged intervention processes movement between stages is usually following exhaustion of the provisions at the level below. In some cases acceleration through the stages will be required to meet the individual needs of </w:t>
      </w:r>
      <w:r>
        <w:rPr>
          <w:rFonts w:ascii="Verdana" w:hAnsi="Verdana"/>
          <w:color w:val="000000"/>
          <w:sz w:val="18"/>
          <w:szCs w:val="18"/>
          <w:shd w:val="clear" w:color="auto" w:fill="FFFFFF"/>
        </w:rPr>
        <w:t xml:space="preserve">a pupil. </w:t>
      </w:r>
      <w:r w:rsidR="002F7965">
        <w:rPr>
          <w:rFonts w:ascii="Verdana" w:hAnsi="Verdana"/>
          <w:color w:val="000000"/>
          <w:sz w:val="18"/>
          <w:szCs w:val="18"/>
          <w:shd w:val="clear" w:color="auto" w:fill="FFFFFF"/>
        </w:rPr>
        <w:t>This process enables those taking decisions about support to ensure that the support proposed is appropriate.</w:t>
      </w:r>
    </w:p>
    <w:p w:rsidR="002F7965" w:rsidRDefault="002F7965" w:rsidP="00776FCA">
      <w:pPr>
        <w:pStyle w:val="BodyText2"/>
        <w:rPr>
          <w:rFonts w:asciiTheme="minorHAnsi" w:hAnsiTheme="minorHAnsi"/>
          <w:sz w:val="22"/>
          <w:szCs w:val="22"/>
        </w:rPr>
      </w:pPr>
    </w:p>
    <w:p w:rsidR="006E67A8" w:rsidRDefault="00E942CF" w:rsidP="00066071">
      <w:pPr>
        <w:pStyle w:val="BodyText2"/>
        <w:rPr>
          <w:rFonts w:asciiTheme="minorHAnsi" w:hAnsiTheme="minorHAnsi"/>
          <w:sz w:val="22"/>
          <w:szCs w:val="22"/>
        </w:rPr>
      </w:pPr>
      <w:r>
        <w:rPr>
          <w:noProof/>
          <w:lang w:eastAsia="en-GB"/>
        </w:rPr>
        <w:drawing>
          <wp:inline distT="0" distB="0" distL="0" distR="0" wp14:anchorId="1C04F237" wp14:editId="1D1F9459">
            <wp:extent cx="5731510" cy="7376143"/>
            <wp:effectExtent l="0" t="0" r="2540" b="0"/>
            <wp:docPr id="2" name="Picture 2" descr="Example of Staged Interven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Staged Intervention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376143"/>
                    </a:xfrm>
                    <a:prstGeom prst="rect">
                      <a:avLst/>
                    </a:prstGeom>
                    <a:noFill/>
                    <a:ln>
                      <a:noFill/>
                    </a:ln>
                  </pic:spPr>
                </pic:pic>
              </a:graphicData>
            </a:graphic>
          </wp:inline>
        </w:drawing>
      </w:r>
    </w:p>
    <w:p w:rsidR="004E2D13" w:rsidRDefault="004E2D13" w:rsidP="0082757D">
      <w:pPr>
        <w:pStyle w:val="BodyText2"/>
        <w:jc w:val="center"/>
        <w:rPr>
          <w:rFonts w:asciiTheme="minorHAnsi" w:hAnsiTheme="minorHAnsi"/>
          <w:b/>
          <w:szCs w:val="24"/>
        </w:rPr>
      </w:pPr>
      <w:r>
        <w:rPr>
          <w:rFonts w:asciiTheme="minorHAnsi" w:hAnsiTheme="minorHAnsi"/>
          <w:b/>
          <w:szCs w:val="24"/>
        </w:rPr>
        <w:t>The Support for Learning Shared Area</w:t>
      </w:r>
    </w:p>
    <w:p w:rsidR="004E2D13" w:rsidRDefault="004E2D13" w:rsidP="004E2D13">
      <w:pPr>
        <w:pStyle w:val="BodyText2"/>
        <w:rPr>
          <w:rFonts w:asciiTheme="minorHAnsi" w:hAnsiTheme="minorHAnsi"/>
          <w:szCs w:val="24"/>
        </w:rPr>
      </w:pPr>
      <w:r>
        <w:rPr>
          <w:rFonts w:asciiTheme="minorHAnsi" w:hAnsiTheme="minorHAnsi"/>
          <w:szCs w:val="24"/>
        </w:rPr>
        <w:t xml:space="preserve">The All Staff section </w:t>
      </w:r>
      <w:hyperlink r:id="rId10" w:history="1">
        <w:r w:rsidRPr="004E2D13">
          <w:rPr>
            <w:rStyle w:val="Hyperlink"/>
            <w:rFonts w:asciiTheme="minorHAnsi" w:hAnsiTheme="minorHAnsi"/>
            <w:szCs w:val="24"/>
          </w:rPr>
          <w:t>Support for Learning folder</w:t>
        </w:r>
      </w:hyperlink>
      <w:r>
        <w:rPr>
          <w:rFonts w:asciiTheme="minorHAnsi" w:hAnsiTheme="minorHAnsi"/>
          <w:szCs w:val="24"/>
        </w:rPr>
        <w:t xml:space="preserve"> in the Staff Shared Area is where we store all the relevant information is stored. This includes the ASN list, Differentiation advice, the SfL Policy, Pupil Files, Referrals, Revision and Testing.</w:t>
      </w:r>
    </w:p>
    <w:p w:rsidR="004E2D13" w:rsidRPr="004E2D13" w:rsidRDefault="004E2D13" w:rsidP="004E2D13">
      <w:pPr>
        <w:pStyle w:val="BodyText2"/>
        <w:rPr>
          <w:rFonts w:asciiTheme="minorHAnsi" w:hAnsiTheme="minorHAnsi"/>
          <w:szCs w:val="24"/>
        </w:rPr>
      </w:pPr>
    </w:p>
    <w:p w:rsidR="00505A83" w:rsidRPr="008355CB" w:rsidRDefault="00505A83" w:rsidP="00505A83">
      <w:pPr>
        <w:pStyle w:val="BodyText2"/>
        <w:jc w:val="center"/>
        <w:rPr>
          <w:rFonts w:asciiTheme="minorHAnsi" w:hAnsiTheme="minorHAnsi"/>
          <w:b/>
          <w:szCs w:val="24"/>
        </w:rPr>
      </w:pPr>
      <w:r w:rsidRPr="008355CB">
        <w:rPr>
          <w:rFonts w:asciiTheme="minorHAnsi" w:hAnsiTheme="minorHAnsi"/>
          <w:b/>
          <w:szCs w:val="24"/>
        </w:rPr>
        <w:t>Individual Education Plans</w:t>
      </w:r>
    </w:p>
    <w:p w:rsidR="00505A83" w:rsidRDefault="00505A83" w:rsidP="00505A83">
      <w:pPr>
        <w:pStyle w:val="BodyText2"/>
        <w:jc w:val="center"/>
        <w:rPr>
          <w:rFonts w:asciiTheme="minorHAnsi" w:hAnsiTheme="minorHAnsi"/>
          <w:b/>
          <w:sz w:val="22"/>
          <w:szCs w:val="22"/>
        </w:rPr>
      </w:pPr>
    </w:p>
    <w:p w:rsidR="00505A83" w:rsidRDefault="00505A83" w:rsidP="00066071">
      <w:pPr>
        <w:pStyle w:val="BodyText2"/>
        <w:rPr>
          <w:rFonts w:asciiTheme="minorHAnsi" w:hAnsiTheme="minorHAnsi"/>
          <w:sz w:val="22"/>
          <w:szCs w:val="22"/>
        </w:rPr>
      </w:pPr>
      <w:r w:rsidRPr="00505A83">
        <w:rPr>
          <w:rFonts w:asciiTheme="minorHAnsi" w:hAnsiTheme="minorHAnsi"/>
          <w:sz w:val="22"/>
          <w:szCs w:val="22"/>
        </w:rPr>
        <w:t>An Individual Education P</w:t>
      </w:r>
      <w:r w:rsidR="00F84D61">
        <w:rPr>
          <w:rFonts w:asciiTheme="minorHAnsi" w:hAnsiTheme="minorHAnsi"/>
          <w:sz w:val="22"/>
          <w:szCs w:val="22"/>
        </w:rPr>
        <w:t>lan</w:t>
      </w:r>
      <w:r w:rsidRPr="00505A83">
        <w:rPr>
          <w:rFonts w:asciiTheme="minorHAnsi" w:hAnsiTheme="minorHAnsi"/>
          <w:sz w:val="22"/>
          <w:szCs w:val="22"/>
        </w:rPr>
        <w:t xml:space="preserve"> (IEP) is a written plan </w:t>
      </w:r>
      <w:r w:rsidR="002305DD">
        <w:rPr>
          <w:rFonts w:asciiTheme="minorHAnsi" w:hAnsiTheme="minorHAnsi"/>
          <w:sz w:val="22"/>
          <w:szCs w:val="22"/>
        </w:rPr>
        <w:t xml:space="preserve">which provides a framework which underpins the teaching and learning approaches by which a pupil’s ASN will be best met. These will vary in nature depending on the nature of the ASN.  The SfL </w:t>
      </w:r>
      <w:r w:rsidR="00C80CDD">
        <w:rPr>
          <w:rFonts w:asciiTheme="minorHAnsi" w:hAnsiTheme="minorHAnsi"/>
          <w:sz w:val="22"/>
          <w:szCs w:val="22"/>
        </w:rPr>
        <w:t>dept.</w:t>
      </w:r>
      <w:r w:rsidR="002305DD">
        <w:rPr>
          <w:rFonts w:asciiTheme="minorHAnsi" w:hAnsiTheme="minorHAnsi"/>
          <w:sz w:val="22"/>
          <w:szCs w:val="22"/>
        </w:rPr>
        <w:t xml:space="preserve"> is responsible for completing and keeping pupil IEPs up to date.  A summary </w:t>
      </w:r>
      <w:r w:rsidR="00CD1C05">
        <w:rPr>
          <w:rFonts w:asciiTheme="minorHAnsi" w:hAnsiTheme="minorHAnsi"/>
          <w:sz w:val="22"/>
          <w:szCs w:val="22"/>
        </w:rPr>
        <w:t xml:space="preserve">(Appendix 2) </w:t>
      </w:r>
      <w:r w:rsidR="002305DD">
        <w:rPr>
          <w:rFonts w:asciiTheme="minorHAnsi" w:hAnsiTheme="minorHAnsi"/>
          <w:sz w:val="22"/>
          <w:szCs w:val="22"/>
        </w:rPr>
        <w:t>is provided to staff to assist with their curriculum planning</w:t>
      </w:r>
      <w:r w:rsidR="00F84D61">
        <w:rPr>
          <w:rFonts w:asciiTheme="minorHAnsi" w:hAnsiTheme="minorHAnsi"/>
          <w:sz w:val="22"/>
          <w:szCs w:val="22"/>
        </w:rPr>
        <w:t>, pastoral care and ongoing monitoring of health and wellbeing</w:t>
      </w:r>
      <w:r w:rsidR="002305DD">
        <w:rPr>
          <w:rFonts w:asciiTheme="minorHAnsi" w:hAnsiTheme="minorHAnsi"/>
          <w:sz w:val="22"/>
          <w:szCs w:val="22"/>
        </w:rPr>
        <w:t xml:space="preserve">.  </w:t>
      </w:r>
      <w:r w:rsidR="00F84D61">
        <w:rPr>
          <w:rFonts w:asciiTheme="minorHAnsi" w:hAnsiTheme="minorHAnsi"/>
          <w:sz w:val="22"/>
          <w:szCs w:val="22"/>
        </w:rPr>
        <w:t xml:space="preserve">This is sent by email and is </w:t>
      </w:r>
      <w:r w:rsidR="008E3008">
        <w:rPr>
          <w:rFonts w:asciiTheme="minorHAnsi" w:hAnsiTheme="minorHAnsi"/>
          <w:sz w:val="22"/>
          <w:szCs w:val="22"/>
        </w:rPr>
        <w:t>also stored in the planning folder in the staff area of the network. The IEP</w:t>
      </w:r>
      <w:r w:rsidR="002305DD">
        <w:rPr>
          <w:rFonts w:asciiTheme="minorHAnsi" w:hAnsiTheme="minorHAnsi"/>
          <w:sz w:val="22"/>
          <w:szCs w:val="22"/>
        </w:rPr>
        <w:t xml:space="preserve"> is reviewed an</w:t>
      </w:r>
      <w:r w:rsidR="008355CB">
        <w:rPr>
          <w:rFonts w:asciiTheme="minorHAnsi" w:hAnsiTheme="minorHAnsi"/>
          <w:sz w:val="22"/>
          <w:szCs w:val="22"/>
        </w:rPr>
        <w:t>d</w:t>
      </w:r>
      <w:r w:rsidR="002305DD">
        <w:rPr>
          <w:rFonts w:asciiTheme="minorHAnsi" w:hAnsiTheme="minorHAnsi"/>
          <w:sz w:val="22"/>
          <w:szCs w:val="22"/>
        </w:rPr>
        <w:t xml:space="preserve"> updated </w:t>
      </w:r>
      <w:r w:rsidR="00561F80">
        <w:rPr>
          <w:rFonts w:asciiTheme="minorHAnsi" w:hAnsiTheme="minorHAnsi"/>
          <w:sz w:val="22"/>
          <w:szCs w:val="22"/>
        </w:rPr>
        <w:t xml:space="preserve">on </w:t>
      </w:r>
      <w:r w:rsidR="00F84D61">
        <w:rPr>
          <w:rFonts w:asciiTheme="minorHAnsi" w:hAnsiTheme="minorHAnsi"/>
          <w:sz w:val="22"/>
          <w:szCs w:val="22"/>
        </w:rPr>
        <w:t>an ongoing basis as required.</w:t>
      </w:r>
    </w:p>
    <w:p w:rsidR="00561F80" w:rsidRDefault="00561F80" w:rsidP="00066071">
      <w:pPr>
        <w:pStyle w:val="BodyText2"/>
        <w:rPr>
          <w:rFonts w:asciiTheme="minorHAnsi" w:hAnsiTheme="minorHAnsi"/>
          <w:sz w:val="22"/>
          <w:szCs w:val="22"/>
        </w:rPr>
      </w:pPr>
    </w:p>
    <w:p w:rsidR="00561F80" w:rsidRDefault="00561F80" w:rsidP="00561F80">
      <w:pPr>
        <w:pStyle w:val="BodyText2"/>
        <w:jc w:val="center"/>
        <w:rPr>
          <w:rFonts w:asciiTheme="minorHAnsi" w:hAnsiTheme="minorHAnsi"/>
          <w:b/>
          <w:sz w:val="22"/>
          <w:szCs w:val="22"/>
        </w:rPr>
      </w:pPr>
      <w:r w:rsidRPr="00561F80">
        <w:rPr>
          <w:rFonts w:asciiTheme="minorHAnsi" w:hAnsiTheme="minorHAnsi"/>
          <w:b/>
          <w:sz w:val="22"/>
          <w:szCs w:val="22"/>
        </w:rPr>
        <w:t>Schemes of Work</w:t>
      </w:r>
    </w:p>
    <w:p w:rsidR="00505A83" w:rsidRDefault="00561F80" w:rsidP="00066071">
      <w:pPr>
        <w:pStyle w:val="BodyText2"/>
        <w:rPr>
          <w:rFonts w:asciiTheme="minorHAnsi" w:hAnsiTheme="minorHAnsi"/>
          <w:sz w:val="22"/>
          <w:szCs w:val="22"/>
        </w:rPr>
      </w:pPr>
      <w:r>
        <w:rPr>
          <w:rFonts w:asciiTheme="minorHAnsi" w:hAnsiTheme="minorHAnsi"/>
          <w:sz w:val="22"/>
          <w:szCs w:val="22"/>
        </w:rPr>
        <w:t>Plans are reviewed and revised on a termly basis, and often more frequently, for those pupils who receive direct teaching from the SfL dept.  These will vary from term to term building on what has been previously taught and learned and frequently revisiting areas for consolidation and reinforcement.  A set planni</w:t>
      </w:r>
      <w:r w:rsidR="00DE3D0F">
        <w:rPr>
          <w:rFonts w:asciiTheme="minorHAnsi" w:hAnsiTheme="minorHAnsi"/>
          <w:sz w:val="22"/>
          <w:szCs w:val="22"/>
        </w:rPr>
        <w:t>ng sheet is used (see A</w:t>
      </w:r>
      <w:r w:rsidR="00CD1C05">
        <w:rPr>
          <w:rFonts w:asciiTheme="minorHAnsi" w:hAnsiTheme="minorHAnsi"/>
          <w:sz w:val="22"/>
          <w:szCs w:val="22"/>
        </w:rPr>
        <w:t>ppendix 3</w:t>
      </w:r>
      <w:r>
        <w:rPr>
          <w:rFonts w:asciiTheme="minorHAnsi" w:hAnsiTheme="minorHAnsi"/>
          <w:sz w:val="22"/>
          <w:szCs w:val="22"/>
        </w:rPr>
        <w:t>)</w:t>
      </w:r>
      <w:r w:rsidR="00DE3D0F">
        <w:rPr>
          <w:rFonts w:asciiTheme="minorHAnsi" w:hAnsiTheme="minorHAnsi"/>
          <w:sz w:val="22"/>
          <w:szCs w:val="22"/>
        </w:rPr>
        <w:t>.</w:t>
      </w:r>
    </w:p>
    <w:p w:rsidR="00A0351F" w:rsidRDefault="00A0351F" w:rsidP="00066071">
      <w:pPr>
        <w:pStyle w:val="BodyText2"/>
        <w:rPr>
          <w:rFonts w:asciiTheme="minorHAnsi" w:hAnsiTheme="minorHAnsi"/>
          <w:sz w:val="22"/>
          <w:szCs w:val="22"/>
        </w:rPr>
      </w:pPr>
    </w:p>
    <w:p w:rsidR="00024AFE" w:rsidRDefault="00024AFE" w:rsidP="00A0351F">
      <w:pPr>
        <w:pStyle w:val="BodyText2"/>
        <w:jc w:val="center"/>
        <w:rPr>
          <w:rFonts w:asciiTheme="minorHAnsi" w:hAnsiTheme="minorHAnsi"/>
          <w:b/>
          <w:sz w:val="22"/>
          <w:szCs w:val="22"/>
        </w:rPr>
      </w:pPr>
    </w:p>
    <w:p w:rsidR="00A0351F" w:rsidRDefault="00A0351F" w:rsidP="00A0351F">
      <w:pPr>
        <w:pStyle w:val="BodyText2"/>
        <w:jc w:val="center"/>
        <w:rPr>
          <w:rFonts w:asciiTheme="minorHAnsi" w:hAnsiTheme="minorHAnsi"/>
          <w:b/>
          <w:sz w:val="22"/>
          <w:szCs w:val="22"/>
        </w:rPr>
      </w:pPr>
      <w:r>
        <w:rPr>
          <w:rFonts w:asciiTheme="minorHAnsi" w:hAnsiTheme="minorHAnsi"/>
          <w:b/>
          <w:sz w:val="22"/>
          <w:szCs w:val="22"/>
        </w:rPr>
        <w:t xml:space="preserve">Reporting </w:t>
      </w:r>
    </w:p>
    <w:p w:rsidR="00A0351F" w:rsidRDefault="00A0351F" w:rsidP="00A0351F">
      <w:pPr>
        <w:pStyle w:val="BodyText2"/>
        <w:rPr>
          <w:rFonts w:asciiTheme="minorHAnsi" w:hAnsiTheme="minorHAnsi"/>
          <w:sz w:val="22"/>
          <w:szCs w:val="22"/>
        </w:rPr>
      </w:pPr>
      <w:r>
        <w:rPr>
          <w:rFonts w:asciiTheme="minorHAnsi" w:hAnsiTheme="minorHAnsi"/>
          <w:sz w:val="22"/>
          <w:szCs w:val="22"/>
        </w:rPr>
        <w:t>Good communication between home and school is considered essential to ensure the needs of pupils are fully met.</w:t>
      </w:r>
    </w:p>
    <w:p w:rsidR="00A0351F" w:rsidRDefault="00A0351F" w:rsidP="00A0351F">
      <w:pPr>
        <w:pStyle w:val="BodyText2"/>
        <w:rPr>
          <w:rFonts w:asciiTheme="minorHAnsi" w:hAnsiTheme="minorHAnsi"/>
          <w:sz w:val="22"/>
          <w:szCs w:val="22"/>
        </w:rPr>
      </w:pPr>
    </w:p>
    <w:p w:rsidR="00A0351F" w:rsidRDefault="00A0351F" w:rsidP="00A0351F">
      <w:pPr>
        <w:pStyle w:val="BodyText2"/>
        <w:rPr>
          <w:rFonts w:asciiTheme="minorHAnsi" w:hAnsiTheme="minorHAnsi"/>
          <w:b/>
          <w:sz w:val="22"/>
          <w:szCs w:val="22"/>
        </w:rPr>
      </w:pPr>
      <w:r w:rsidRPr="00A0351F">
        <w:rPr>
          <w:rFonts w:asciiTheme="minorHAnsi" w:hAnsiTheme="minorHAnsi"/>
          <w:b/>
          <w:sz w:val="22"/>
          <w:szCs w:val="22"/>
        </w:rPr>
        <w:t>Reporting to parents</w:t>
      </w:r>
    </w:p>
    <w:p w:rsidR="00A0351F" w:rsidRDefault="00A0351F" w:rsidP="00A0351F">
      <w:pPr>
        <w:pStyle w:val="BodyText2"/>
        <w:rPr>
          <w:rFonts w:asciiTheme="minorHAnsi" w:hAnsiTheme="minorHAnsi"/>
          <w:sz w:val="22"/>
          <w:szCs w:val="22"/>
        </w:rPr>
      </w:pPr>
      <w:r>
        <w:rPr>
          <w:rFonts w:asciiTheme="minorHAnsi" w:hAnsiTheme="minorHAnsi"/>
          <w:sz w:val="22"/>
          <w:szCs w:val="22"/>
        </w:rPr>
        <w:t>Full written reports are provided for parents in the autumn (US only) and summer terms.  SfL staff meet parents at the parent/teacher meetings which are spread throughout the year.  In addition to this, Upper School SfL staff meet parents in the spring term.</w:t>
      </w:r>
    </w:p>
    <w:p w:rsidR="00A0351F" w:rsidRDefault="00A0351F" w:rsidP="00A0351F">
      <w:pPr>
        <w:pStyle w:val="BodyText2"/>
        <w:rPr>
          <w:rFonts w:asciiTheme="minorHAnsi" w:hAnsiTheme="minorHAnsi"/>
          <w:sz w:val="22"/>
          <w:szCs w:val="22"/>
        </w:rPr>
      </w:pPr>
    </w:p>
    <w:p w:rsidR="00A0351F" w:rsidRDefault="00A0351F" w:rsidP="00A0351F">
      <w:pPr>
        <w:pStyle w:val="BodyText2"/>
        <w:rPr>
          <w:rFonts w:asciiTheme="minorHAnsi" w:hAnsiTheme="minorHAnsi"/>
          <w:sz w:val="22"/>
          <w:szCs w:val="22"/>
        </w:rPr>
      </w:pPr>
      <w:r>
        <w:rPr>
          <w:rFonts w:asciiTheme="minorHAnsi" w:hAnsiTheme="minorHAnsi"/>
          <w:sz w:val="22"/>
          <w:szCs w:val="22"/>
        </w:rPr>
        <w:t>SfL staff keep in close touch with parents at all times through email and informal meetings/conversations.</w:t>
      </w:r>
    </w:p>
    <w:p w:rsidR="00A0351F" w:rsidRDefault="00A0351F" w:rsidP="00A0351F">
      <w:pPr>
        <w:pStyle w:val="BodyText2"/>
        <w:rPr>
          <w:rFonts w:asciiTheme="minorHAnsi" w:hAnsiTheme="minorHAnsi"/>
          <w:sz w:val="22"/>
          <w:szCs w:val="22"/>
        </w:rPr>
      </w:pPr>
    </w:p>
    <w:p w:rsidR="00A0351F" w:rsidRPr="00024AFE" w:rsidRDefault="00A0351F" w:rsidP="00A0351F">
      <w:pPr>
        <w:pStyle w:val="BodyText2"/>
        <w:rPr>
          <w:rFonts w:asciiTheme="minorHAnsi" w:hAnsiTheme="minorHAnsi"/>
          <w:b/>
          <w:sz w:val="22"/>
          <w:szCs w:val="22"/>
        </w:rPr>
      </w:pPr>
      <w:r w:rsidRPr="00024AFE">
        <w:rPr>
          <w:rFonts w:asciiTheme="minorHAnsi" w:hAnsiTheme="minorHAnsi"/>
          <w:b/>
          <w:sz w:val="22"/>
          <w:szCs w:val="22"/>
        </w:rPr>
        <w:t>Reporting to Senior Schools</w:t>
      </w:r>
    </w:p>
    <w:p w:rsidR="00024AFE" w:rsidRDefault="00024AFE" w:rsidP="00A0351F">
      <w:pPr>
        <w:pStyle w:val="BodyText2"/>
        <w:rPr>
          <w:rFonts w:asciiTheme="minorHAnsi" w:hAnsiTheme="minorHAnsi"/>
          <w:sz w:val="22"/>
          <w:szCs w:val="22"/>
        </w:rPr>
      </w:pPr>
      <w:r>
        <w:rPr>
          <w:rFonts w:asciiTheme="minorHAnsi" w:hAnsiTheme="minorHAnsi"/>
          <w:sz w:val="22"/>
          <w:szCs w:val="22"/>
        </w:rPr>
        <w:t>Before Common entrance is taken, SfL staff inform the senior school of the nature of support given and of any special arrangements in place for the examinations.</w:t>
      </w:r>
    </w:p>
    <w:p w:rsidR="00024AFE" w:rsidRDefault="00024AFE" w:rsidP="00A0351F">
      <w:pPr>
        <w:pStyle w:val="BodyText2"/>
        <w:rPr>
          <w:rFonts w:asciiTheme="minorHAnsi" w:hAnsiTheme="minorHAnsi"/>
          <w:sz w:val="22"/>
          <w:szCs w:val="22"/>
        </w:rPr>
      </w:pPr>
    </w:p>
    <w:p w:rsidR="00024AFE" w:rsidRPr="00A0351F" w:rsidRDefault="00024AFE" w:rsidP="00A0351F">
      <w:pPr>
        <w:pStyle w:val="BodyText2"/>
        <w:rPr>
          <w:rFonts w:asciiTheme="minorHAnsi" w:hAnsiTheme="minorHAnsi"/>
          <w:sz w:val="22"/>
          <w:szCs w:val="22"/>
        </w:rPr>
      </w:pPr>
    </w:p>
    <w:p w:rsidR="00A0351F" w:rsidRPr="00A0351F" w:rsidRDefault="00A0351F" w:rsidP="00A0351F">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505A83" w:rsidRDefault="00505A83" w:rsidP="00066071">
      <w:pPr>
        <w:pStyle w:val="BodyText2"/>
        <w:rPr>
          <w:rFonts w:asciiTheme="minorHAnsi" w:hAnsiTheme="minorHAnsi"/>
          <w:sz w:val="22"/>
          <w:szCs w:val="22"/>
        </w:rPr>
      </w:pPr>
    </w:p>
    <w:p w:rsidR="0082757D" w:rsidRDefault="0082757D" w:rsidP="0082757D">
      <w:pPr>
        <w:pStyle w:val="BodyText2"/>
        <w:rPr>
          <w:rFonts w:asciiTheme="minorHAnsi" w:hAnsiTheme="minorHAnsi"/>
          <w:sz w:val="22"/>
          <w:szCs w:val="22"/>
        </w:rPr>
      </w:pPr>
    </w:p>
    <w:p w:rsidR="0082757D" w:rsidRDefault="0082757D" w:rsidP="0082757D">
      <w:pPr>
        <w:pStyle w:val="BodyText2"/>
        <w:jc w:val="center"/>
        <w:rPr>
          <w:rFonts w:asciiTheme="minorHAnsi" w:hAnsiTheme="minorHAnsi"/>
          <w:b/>
          <w:szCs w:val="24"/>
        </w:rPr>
      </w:pPr>
    </w:p>
    <w:p w:rsidR="0082757D" w:rsidRDefault="0082757D" w:rsidP="0082757D">
      <w:pPr>
        <w:pStyle w:val="BodyText2"/>
        <w:jc w:val="center"/>
        <w:rPr>
          <w:rFonts w:asciiTheme="minorHAnsi" w:hAnsiTheme="minorHAnsi"/>
          <w:b/>
          <w:szCs w:val="24"/>
        </w:rPr>
      </w:pPr>
    </w:p>
    <w:p w:rsidR="00066071" w:rsidRPr="008355CB" w:rsidRDefault="00A82EFA" w:rsidP="0082757D">
      <w:pPr>
        <w:pStyle w:val="BodyText2"/>
        <w:jc w:val="center"/>
        <w:rPr>
          <w:rFonts w:asciiTheme="minorHAnsi" w:hAnsiTheme="minorHAnsi"/>
          <w:b/>
          <w:szCs w:val="24"/>
        </w:rPr>
      </w:pPr>
      <w:r w:rsidRPr="008355CB">
        <w:rPr>
          <w:rFonts w:asciiTheme="minorHAnsi" w:hAnsiTheme="minorHAnsi"/>
          <w:b/>
          <w:szCs w:val="24"/>
        </w:rPr>
        <w:t>Admissions and Ongoing Pupil Tracking</w:t>
      </w:r>
    </w:p>
    <w:p w:rsidR="00F85638" w:rsidRPr="00F85638" w:rsidRDefault="00F85638" w:rsidP="00F85638">
      <w:pPr>
        <w:pStyle w:val="BodyText2"/>
        <w:jc w:val="center"/>
        <w:rPr>
          <w:rFonts w:asciiTheme="minorHAnsi" w:hAnsiTheme="minorHAnsi"/>
          <w:b/>
          <w:sz w:val="22"/>
          <w:szCs w:val="22"/>
        </w:rPr>
      </w:pPr>
    </w:p>
    <w:p w:rsidR="00410ACB" w:rsidRDefault="00410ACB" w:rsidP="00410ACB">
      <w:pPr>
        <w:pStyle w:val="BodyText2"/>
        <w:rPr>
          <w:rFonts w:asciiTheme="minorHAnsi" w:hAnsiTheme="minorHAnsi"/>
          <w:sz w:val="22"/>
          <w:szCs w:val="22"/>
        </w:rPr>
      </w:pPr>
      <w:r>
        <w:rPr>
          <w:rFonts w:asciiTheme="minorHAnsi" w:hAnsiTheme="minorHAnsi"/>
          <w:sz w:val="22"/>
          <w:szCs w:val="22"/>
        </w:rPr>
        <w:t>Pupils wishing to join the school, from Nursery to F8, undergo an assessment carried out by SfL staff and reports are sought from the current Nursery or School.  The offer of a place is largely, but not completely, determined by the information provided by these.</w:t>
      </w:r>
    </w:p>
    <w:p w:rsidR="00410ACB" w:rsidRDefault="00410ACB" w:rsidP="00410ACB">
      <w:pPr>
        <w:pStyle w:val="BodyText2"/>
        <w:rPr>
          <w:rFonts w:asciiTheme="minorHAnsi" w:hAnsiTheme="minorHAnsi"/>
          <w:sz w:val="22"/>
          <w:szCs w:val="22"/>
        </w:rPr>
      </w:pPr>
    </w:p>
    <w:p w:rsidR="00410ACB" w:rsidRDefault="00410ACB" w:rsidP="00410ACB">
      <w:pPr>
        <w:pStyle w:val="BodyText2"/>
        <w:rPr>
          <w:rFonts w:asciiTheme="minorHAnsi" w:hAnsiTheme="minorHAnsi"/>
          <w:sz w:val="22"/>
          <w:szCs w:val="22"/>
        </w:rPr>
      </w:pPr>
      <w:r>
        <w:rPr>
          <w:rFonts w:asciiTheme="minorHAnsi" w:hAnsiTheme="minorHAnsi"/>
          <w:sz w:val="22"/>
          <w:szCs w:val="22"/>
        </w:rPr>
        <w:t xml:space="preserve">From entry into Cargilfield children’s progress is tracked and monitored </w:t>
      </w:r>
      <w:r w:rsidR="00A82EFA">
        <w:rPr>
          <w:rFonts w:asciiTheme="minorHAnsi" w:hAnsiTheme="minorHAnsi"/>
          <w:sz w:val="22"/>
          <w:szCs w:val="22"/>
        </w:rPr>
        <w:t xml:space="preserve">both formally and informally.  The SfL </w:t>
      </w:r>
      <w:r w:rsidR="00C80CDD">
        <w:rPr>
          <w:rFonts w:asciiTheme="minorHAnsi" w:hAnsiTheme="minorHAnsi"/>
          <w:sz w:val="22"/>
          <w:szCs w:val="22"/>
        </w:rPr>
        <w:t>dept.</w:t>
      </w:r>
      <w:r w:rsidR="00A82EFA">
        <w:rPr>
          <w:rFonts w:asciiTheme="minorHAnsi" w:hAnsiTheme="minorHAnsi"/>
          <w:sz w:val="22"/>
          <w:szCs w:val="22"/>
        </w:rPr>
        <w:t xml:space="preserve"> are responsible for the ongoing formal tracking of pupil progress.</w:t>
      </w:r>
    </w:p>
    <w:p w:rsidR="00410ACB" w:rsidRDefault="00410ACB" w:rsidP="00410ACB">
      <w:pPr>
        <w:pStyle w:val="BodyText2"/>
        <w:rPr>
          <w:rFonts w:asciiTheme="minorHAnsi" w:hAnsiTheme="minorHAnsi"/>
          <w:sz w:val="22"/>
          <w:szCs w:val="22"/>
        </w:rPr>
      </w:pPr>
    </w:p>
    <w:p w:rsidR="00410ACB" w:rsidRDefault="00410ACB" w:rsidP="00A82EFA">
      <w:pPr>
        <w:pStyle w:val="BodyText2"/>
        <w:numPr>
          <w:ilvl w:val="0"/>
          <w:numId w:val="11"/>
        </w:numPr>
        <w:rPr>
          <w:rFonts w:asciiTheme="minorHAnsi" w:hAnsiTheme="minorHAnsi"/>
          <w:sz w:val="22"/>
          <w:szCs w:val="22"/>
        </w:rPr>
      </w:pPr>
      <w:r>
        <w:rPr>
          <w:rFonts w:asciiTheme="minorHAnsi" w:hAnsiTheme="minorHAnsi"/>
          <w:sz w:val="22"/>
          <w:szCs w:val="22"/>
        </w:rPr>
        <w:t xml:space="preserve">The PIPS P1 baseline assessment is carried out at the start of the year (from 2017-18) and a follow up assessment is carried out at the end of the year.  Those who present with difficulties in the acquisition of early literacy and numeracy skills are flagged up and monitored carefully by the class/subject teacher and SfL staff. </w:t>
      </w:r>
    </w:p>
    <w:p w:rsidR="00410ACB" w:rsidRDefault="00410ACB" w:rsidP="00410ACB">
      <w:pPr>
        <w:pStyle w:val="BodyText2"/>
        <w:rPr>
          <w:rFonts w:asciiTheme="minorHAnsi" w:hAnsiTheme="minorHAnsi"/>
          <w:sz w:val="22"/>
          <w:szCs w:val="22"/>
        </w:rPr>
      </w:pPr>
    </w:p>
    <w:p w:rsidR="00410ACB" w:rsidRDefault="00410ACB" w:rsidP="00A82EFA">
      <w:pPr>
        <w:pStyle w:val="BodyText2"/>
        <w:numPr>
          <w:ilvl w:val="0"/>
          <w:numId w:val="11"/>
        </w:numPr>
        <w:rPr>
          <w:rFonts w:asciiTheme="minorHAnsi" w:hAnsiTheme="minorHAnsi"/>
          <w:sz w:val="22"/>
          <w:szCs w:val="22"/>
        </w:rPr>
      </w:pPr>
      <w:r>
        <w:rPr>
          <w:rFonts w:asciiTheme="minorHAnsi" w:hAnsiTheme="minorHAnsi"/>
          <w:sz w:val="22"/>
          <w:szCs w:val="22"/>
        </w:rPr>
        <w:t>INCAS standardised testing is used in P3</w:t>
      </w:r>
      <w:r w:rsidR="008306DF">
        <w:rPr>
          <w:rFonts w:asciiTheme="minorHAnsi" w:hAnsiTheme="minorHAnsi"/>
          <w:sz w:val="22"/>
          <w:szCs w:val="22"/>
        </w:rPr>
        <w:t xml:space="preserve"> (spring)</w:t>
      </w:r>
      <w:r>
        <w:rPr>
          <w:rFonts w:asciiTheme="minorHAnsi" w:hAnsiTheme="minorHAnsi"/>
          <w:sz w:val="22"/>
          <w:szCs w:val="22"/>
        </w:rPr>
        <w:t>, F5</w:t>
      </w:r>
      <w:r w:rsidR="008306DF">
        <w:rPr>
          <w:rFonts w:asciiTheme="minorHAnsi" w:hAnsiTheme="minorHAnsi"/>
          <w:sz w:val="22"/>
          <w:szCs w:val="22"/>
        </w:rPr>
        <w:t xml:space="preserve"> (autumn)</w:t>
      </w:r>
      <w:r>
        <w:rPr>
          <w:rFonts w:asciiTheme="minorHAnsi" w:hAnsiTheme="minorHAnsi"/>
          <w:sz w:val="22"/>
          <w:szCs w:val="22"/>
        </w:rPr>
        <w:t>, F6</w:t>
      </w:r>
      <w:r w:rsidR="008306DF">
        <w:rPr>
          <w:rFonts w:asciiTheme="minorHAnsi" w:hAnsiTheme="minorHAnsi"/>
          <w:sz w:val="22"/>
          <w:szCs w:val="22"/>
        </w:rPr>
        <w:t xml:space="preserve"> (summer)</w:t>
      </w:r>
      <w:r>
        <w:rPr>
          <w:rFonts w:asciiTheme="minorHAnsi" w:hAnsiTheme="minorHAnsi"/>
          <w:sz w:val="22"/>
          <w:szCs w:val="22"/>
        </w:rPr>
        <w:t xml:space="preserve">.  </w:t>
      </w:r>
    </w:p>
    <w:p w:rsidR="00410ACB" w:rsidRDefault="00410ACB" w:rsidP="00410ACB">
      <w:pPr>
        <w:pStyle w:val="BodyText2"/>
        <w:rPr>
          <w:rFonts w:asciiTheme="minorHAnsi" w:hAnsiTheme="minorHAnsi"/>
          <w:sz w:val="22"/>
          <w:szCs w:val="22"/>
        </w:rPr>
      </w:pPr>
    </w:p>
    <w:p w:rsidR="00410ACB" w:rsidRDefault="00410ACB" w:rsidP="00A82EFA">
      <w:pPr>
        <w:pStyle w:val="BodyText2"/>
        <w:numPr>
          <w:ilvl w:val="0"/>
          <w:numId w:val="11"/>
        </w:numPr>
        <w:rPr>
          <w:rFonts w:asciiTheme="minorHAnsi" w:hAnsiTheme="minorHAnsi"/>
          <w:sz w:val="22"/>
          <w:szCs w:val="22"/>
        </w:rPr>
      </w:pPr>
      <w:r>
        <w:rPr>
          <w:rFonts w:asciiTheme="minorHAnsi" w:hAnsiTheme="minorHAnsi"/>
          <w:sz w:val="22"/>
          <w:szCs w:val="22"/>
        </w:rPr>
        <w:t>The Single Word Spelling Test is carried out annually from P2 to F7.</w:t>
      </w:r>
    </w:p>
    <w:p w:rsidR="00410ACB" w:rsidRDefault="00410ACB" w:rsidP="00410ACB">
      <w:pPr>
        <w:pStyle w:val="BodyText2"/>
        <w:rPr>
          <w:rFonts w:asciiTheme="minorHAnsi" w:hAnsiTheme="minorHAnsi"/>
          <w:sz w:val="22"/>
          <w:szCs w:val="22"/>
        </w:rPr>
      </w:pPr>
    </w:p>
    <w:p w:rsidR="00410ACB" w:rsidRDefault="00410ACB" w:rsidP="00410ACB">
      <w:pPr>
        <w:pStyle w:val="BodyText2"/>
        <w:rPr>
          <w:rFonts w:asciiTheme="minorHAnsi" w:hAnsiTheme="minorHAnsi"/>
          <w:sz w:val="22"/>
          <w:szCs w:val="22"/>
        </w:rPr>
      </w:pPr>
      <w:r>
        <w:rPr>
          <w:rFonts w:asciiTheme="minorHAnsi" w:hAnsiTheme="minorHAnsi"/>
          <w:sz w:val="22"/>
          <w:szCs w:val="22"/>
        </w:rPr>
        <w:t>Results of all standardised tests are tracked from year to year and shared and evaluated with the Headmaster, class/subject teachers and SfL staff and further action taken if appropriate.  Results are stored in the staff area of the network under screening test results.</w:t>
      </w:r>
    </w:p>
    <w:p w:rsidR="00F85638" w:rsidRPr="00F85638" w:rsidRDefault="00F85638" w:rsidP="00CE585B">
      <w:pPr>
        <w:spacing w:after="0"/>
      </w:pPr>
    </w:p>
    <w:p w:rsidR="00F85638" w:rsidRDefault="00F85638"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646F93" w:rsidRDefault="00646F93" w:rsidP="00CE585B">
      <w:pPr>
        <w:spacing w:after="0"/>
      </w:pPr>
    </w:p>
    <w:p w:rsidR="0082757D" w:rsidRDefault="0082757D" w:rsidP="00CE585B">
      <w:pPr>
        <w:spacing w:after="0"/>
      </w:pPr>
    </w:p>
    <w:p w:rsidR="0082757D" w:rsidRDefault="0082757D" w:rsidP="00CE585B">
      <w:pPr>
        <w:spacing w:after="0"/>
      </w:pPr>
    </w:p>
    <w:p w:rsidR="00646F93" w:rsidRDefault="00646F93" w:rsidP="00CE585B">
      <w:pPr>
        <w:spacing w:after="0"/>
      </w:pPr>
    </w:p>
    <w:p w:rsidR="00646F93" w:rsidRPr="00646F93" w:rsidRDefault="00646F93" w:rsidP="00646F93">
      <w:pPr>
        <w:jc w:val="center"/>
      </w:pPr>
    </w:p>
    <w:p w:rsidR="00646F93" w:rsidRDefault="00646F93" w:rsidP="0082757D">
      <w:pPr>
        <w:jc w:val="both"/>
      </w:pPr>
      <w:r w:rsidRPr="00646F93">
        <w:t xml:space="preserve">                                                                             </w:t>
      </w:r>
      <w:r w:rsidR="0082757D">
        <w:tab/>
      </w:r>
      <w:r w:rsidR="0082757D">
        <w:tab/>
      </w:r>
      <w:r w:rsidR="0082757D">
        <w:tab/>
      </w:r>
      <w:r w:rsidR="0082757D">
        <w:tab/>
      </w:r>
      <w:r w:rsidR="0082757D">
        <w:tab/>
      </w:r>
      <w:r w:rsidR="0082757D">
        <w:tab/>
      </w:r>
      <w:r w:rsidR="0082757D">
        <w:tab/>
      </w:r>
    </w:p>
    <w:p w:rsidR="0082757D" w:rsidRDefault="0082757D" w:rsidP="0082757D">
      <w:pPr>
        <w:spacing w:after="0"/>
        <w:jc w:val="center"/>
        <w:rPr>
          <w:b/>
        </w:rPr>
      </w:pPr>
      <w:r w:rsidRPr="00646F93">
        <w:rPr>
          <w:noProof/>
          <w:lang w:eastAsia="en-GB"/>
        </w:rPr>
        <w:drawing>
          <wp:anchor distT="0" distB="0" distL="114300" distR="114300" simplePos="0" relativeHeight="251671552" behindDoc="0" locked="0" layoutInCell="1" allowOverlap="1" wp14:anchorId="051B1B50" wp14:editId="7BF36F33">
            <wp:simplePos x="0" y="0"/>
            <wp:positionH relativeFrom="column">
              <wp:posOffset>171450</wp:posOffset>
            </wp:positionH>
            <wp:positionV relativeFrom="page">
              <wp:posOffset>1026795</wp:posOffset>
            </wp:positionV>
            <wp:extent cx="866775" cy="505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FEC.png"/>
                    <pic:cNvPicPr/>
                  </pic:nvPicPr>
                  <pic:blipFill>
                    <a:blip r:embed="rId8">
                      <a:extLst>
                        <a:ext uri="{28A0092B-C50C-407E-A947-70E740481C1C}">
                          <a14:useLocalDpi xmlns:a14="http://schemas.microsoft.com/office/drawing/2010/main" val="0"/>
                        </a:ext>
                      </a:extLst>
                    </a:blip>
                    <a:stretch>
                      <a:fillRect/>
                    </a:stretch>
                  </pic:blipFill>
                  <pic:spPr>
                    <a:xfrm>
                      <a:off x="0" y="0"/>
                      <a:ext cx="866775" cy="505460"/>
                    </a:xfrm>
                    <a:prstGeom prst="rect">
                      <a:avLst/>
                    </a:prstGeom>
                  </pic:spPr>
                </pic:pic>
              </a:graphicData>
            </a:graphic>
            <wp14:sizeRelH relativeFrom="margin">
              <wp14:pctWidth>0</wp14:pctWidth>
            </wp14:sizeRelH>
            <wp14:sizeRelV relativeFrom="margin">
              <wp14:pctHeight>0</wp14:pctHeight>
            </wp14:sizeRelV>
          </wp:anchor>
        </w:drawing>
      </w:r>
      <w:r w:rsidR="00646F93" w:rsidRPr="00646F93">
        <w:rPr>
          <w:b/>
        </w:rPr>
        <w:t>Learning Support Department</w:t>
      </w:r>
    </w:p>
    <w:p w:rsidR="00646F93" w:rsidRPr="00646F93" w:rsidRDefault="00646F93" w:rsidP="0082757D">
      <w:pPr>
        <w:spacing w:after="0"/>
        <w:jc w:val="center"/>
        <w:rPr>
          <w:b/>
        </w:rPr>
      </w:pPr>
      <w:r w:rsidRPr="00646F93">
        <w:rPr>
          <w:b/>
        </w:rPr>
        <w:t>Pupil Referral Form</w:t>
      </w:r>
    </w:p>
    <w:p w:rsidR="00646F93" w:rsidRPr="00646F93" w:rsidRDefault="00646F93" w:rsidP="00646F93">
      <w:pPr>
        <w:spacing w:after="0"/>
        <w:jc w:val="center"/>
        <w:rPr>
          <w:b/>
        </w:rPr>
      </w:pPr>
      <w:r w:rsidRPr="00646F93">
        <w:rPr>
          <w:b/>
          <w:noProof/>
          <w:lang w:eastAsia="en-GB"/>
        </w:rPr>
        <mc:AlternateContent>
          <mc:Choice Requires="wps">
            <w:drawing>
              <wp:anchor distT="45720" distB="45720" distL="114300" distR="114300" simplePos="0" relativeHeight="251662336" behindDoc="0" locked="0" layoutInCell="1" allowOverlap="1" wp14:anchorId="0DE5561F" wp14:editId="32259564">
                <wp:simplePos x="0" y="0"/>
                <wp:positionH relativeFrom="margin">
                  <wp:align>right</wp:align>
                </wp:positionH>
                <wp:positionV relativeFrom="paragraph">
                  <wp:posOffset>161925</wp:posOffset>
                </wp:positionV>
                <wp:extent cx="2360930" cy="15621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9525">
                          <a:solidFill>
                            <a:srgbClr val="000000"/>
                          </a:solidFill>
                          <a:miter lim="800000"/>
                          <a:headEnd/>
                          <a:tailEnd/>
                        </a:ln>
                      </wps:spPr>
                      <wps:txbx>
                        <w:txbxContent>
                          <w:p w:rsidR="00646F93" w:rsidRDefault="00646F93" w:rsidP="00646F93">
                            <w:pPr>
                              <w:spacing w:after="0"/>
                              <w:jc w:val="center"/>
                              <w:rPr>
                                <w:rFonts w:asciiTheme="majorHAnsi" w:hAnsiTheme="majorHAnsi"/>
                                <w:noProof/>
                                <w:sz w:val="16"/>
                                <w:szCs w:val="16"/>
                                <w:lang w:eastAsia="en-GB"/>
                              </w:rPr>
                            </w:pPr>
                            <w:r w:rsidRPr="00AF07BA">
                              <w:rPr>
                                <w:rFonts w:asciiTheme="majorHAnsi" w:hAnsiTheme="majorHAnsi"/>
                                <w:color w:val="00CC66"/>
                                <w:sz w:val="16"/>
                                <w:szCs w:val="16"/>
                              </w:rPr>
                              <w:t>The 5</w:t>
                            </w:r>
                            <w:r w:rsidRPr="00AF07BA">
                              <w:rPr>
                                <w:rFonts w:asciiTheme="majorHAnsi" w:hAnsiTheme="majorHAnsi"/>
                                <w:noProof/>
                                <w:color w:val="00CC66"/>
                                <w:sz w:val="16"/>
                                <w:szCs w:val="16"/>
                                <w:lang w:eastAsia="en-GB"/>
                              </w:rPr>
                              <w:t xml:space="preserve"> Questions</w:t>
                            </w:r>
                          </w:p>
                          <w:p w:rsidR="00646F93" w:rsidRDefault="00646F93" w:rsidP="00646F93">
                            <w:pPr>
                              <w:jc w:val="center"/>
                              <w:rPr>
                                <w:rFonts w:asciiTheme="majorHAnsi" w:hAnsiTheme="majorHAnsi"/>
                                <w:noProof/>
                                <w:sz w:val="16"/>
                                <w:szCs w:val="16"/>
                                <w:lang w:eastAsia="en-GB"/>
                              </w:rPr>
                            </w:pPr>
                            <w:r>
                              <w:rPr>
                                <w:rFonts w:asciiTheme="majorHAnsi" w:hAnsiTheme="majorHAnsi"/>
                                <w:noProof/>
                                <w:sz w:val="16"/>
                                <w:szCs w:val="16"/>
                                <w:lang w:eastAsia="en-GB"/>
                              </w:rPr>
                              <w:t>To measure and assess any need, professional working with children need to ask themselves the following  5 questions in terms of the wellbeing indicators:</w:t>
                            </w:r>
                          </w:p>
                          <w:p w:rsidR="00646F93" w:rsidRPr="00AF07BA" w:rsidRDefault="00646F93" w:rsidP="00646F93">
                            <w:pPr>
                              <w:spacing w:after="0"/>
                              <w:rPr>
                                <w:color w:val="7030A0"/>
                                <w:sz w:val="16"/>
                                <w:szCs w:val="16"/>
                              </w:rPr>
                            </w:pPr>
                            <w:r w:rsidRPr="00AF07BA">
                              <w:rPr>
                                <w:rFonts w:asciiTheme="majorHAnsi" w:hAnsiTheme="majorHAnsi"/>
                                <w:noProof/>
                                <w:color w:val="7030A0"/>
                                <w:sz w:val="16"/>
                                <w:szCs w:val="16"/>
                                <w:lang w:eastAsia="en-GB"/>
                              </w:rPr>
                              <w:t>1.</w:t>
                            </w:r>
                            <w:r w:rsidRPr="00AF07BA">
                              <w:rPr>
                                <w:color w:val="7030A0"/>
                                <w:sz w:val="16"/>
                                <w:szCs w:val="16"/>
                              </w:rPr>
                              <w:t xml:space="preserve">  What is getting in the way of this child’s wellbeing?</w:t>
                            </w:r>
                          </w:p>
                          <w:p w:rsidR="00646F93" w:rsidRPr="00AF07BA" w:rsidRDefault="00646F93" w:rsidP="00646F93">
                            <w:pPr>
                              <w:spacing w:after="0"/>
                              <w:rPr>
                                <w:color w:val="C00000"/>
                                <w:sz w:val="16"/>
                                <w:szCs w:val="16"/>
                              </w:rPr>
                            </w:pPr>
                            <w:r w:rsidRPr="00AF07BA">
                              <w:rPr>
                                <w:color w:val="C00000"/>
                                <w:sz w:val="16"/>
                                <w:szCs w:val="16"/>
                              </w:rPr>
                              <w:t>2. Do I have all the information I need to help this child?</w:t>
                            </w:r>
                          </w:p>
                          <w:p w:rsidR="00646F93" w:rsidRPr="00AF07BA" w:rsidRDefault="00646F93" w:rsidP="00646F93">
                            <w:pPr>
                              <w:spacing w:after="0"/>
                              <w:rPr>
                                <w:color w:val="33CC33"/>
                                <w:sz w:val="16"/>
                                <w:szCs w:val="16"/>
                              </w:rPr>
                            </w:pPr>
                            <w:r w:rsidRPr="00AF07BA">
                              <w:rPr>
                                <w:color w:val="33CC33"/>
                                <w:sz w:val="16"/>
                                <w:szCs w:val="16"/>
                              </w:rPr>
                              <w:t>3. What can I do now to help this child?</w:t>
                            </w:r>
                          </w:p>
                          <w:p w:rsidR="00646F93" w:rsidRDefault="00646F93" w:rsidP="00646F93">
                            <w:pPr>
                              <w:spacing w:after="0"/>
                              <w:rPr>
                                <w:color w:val="00B0F0"/>
                                <w:sz w:val="16"/>
                                <w:szCs w:val="16"/>
                              </w:rPr>
                            </w:pPr>
                            <w:r w:rsidRPr="00AF07BA">
                              <w:rPr>
                                <w:color w:val="00B0F0"/>
                                <w:sz w:val="16"/>
                                <w:szCs w:val="16"/>
                              </w:rPr>
                              <w:t>4. What can my</w:t>
                            </w:r>
                            <w:r>
                              <w:rPr>
                                <w:color w:val="00B0F0"/>
                                <w:sz w:val="16"/>
                                <w:szCs w:val="16"/>
                              </w:rPr>
                              <w:t xml:space="preserve"> service do to help this child?</w:t>
                            </w:r>
                          </w:p>
                          <w:p w:rsidR="00646F93" w:rsidRPr="00AF07BA" w:rsidRDefault="00646F93" w:rsidP="00646F93">
                            <w:pPr>
                              <w:spacing w:after="0"/>
                              <w:rPr>
                                <w:color w:val="00B0F0"/>
                                <w:sz w:val="16"/>
                                <w:szCs w:val="16"/>
                              </w:rPr>
                            </w:pPr>
                            <w:r w:rsidRPr="00AF07BA">
                              <w:rPr>
                                <w:color w:val="FFC000" w:themeColor="accent4"/>
                                <w:sz w:val="16"/>
                                <w:szCs w:val="16"/>
                              </w:rPr>
                              <w:t>5. What additional help, if any, may be needed from others?</w:t>
                            </w:r>
                          </w:p>
                          <w:p w:rsidR="00646F93" w:rsidRDefault="00646F93" w:rsidP="00646F9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E5561F" id="_x0000_t202" coordsize="21600,21600" o:spt="202" path="m,l,21600r21600,l21600,xe">
                <v:stroke joinstyle="miter"/>
                <v:path gradientshapeok="t" o:connecttype="rect"/>
              </v:shapetype>
              <v:shape id="Text Box 2" o:spid="_x0000_s1026" type="#_x0000_t202" style="position:absolute;left:0;text-align:left;margin-left:134.7pt;margin-top:12.75pt;width:185.9pt;height:123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">
                <v:textbox>
                  <w:txbxContent>
                    <w:p w:rsidR="00646F93" w:rsidRDefault="00646F93" w:rsidP="00646F93">
                      <w:pPr>
                        <w:spacing w:after="0"/>
                        <w:jc w:val="center"/>
                        <w:rPr>
                          <w:rFonts w:asciiTheme="majorHAnsi" w:hAnsiTheme="majorHAnsi"/>
                          <w:noProof/>
                          <w:sz w:val="16"/>
                          <w:szCs w:val="16"/>
                          <w:lang w:eastAsia="en-GB"/>
                        </w:rPr>
                      </w:pPr>
                      <w:r w:rsidRPr="00AF07BA">
                        <w:rPr>
                          <w:rFonts w:asciiTheme="majorHAnsi" w:hAnsiTheme="majorHAnsi"/>
                          <w:color w:val="00CC66"/>
                          <w:sz w:val="16"/>
                          <w:szCs w:val="16"/>
                        </w:rPr>
                        <w:t>The 5</w:t>
                      </w:r>
                      <w:r w:rsidRPr="00AF07BA">
                        <w:rPr>
                          <w:rFonts w:asciiTheme="majorHAnsi" w:hAnsiTheme="majorHAnsi"/>
                          <w:noProof/>
                          <w:color w:val="00CC66"/>
                          <w:sz w:val="16"/>
                          <w:szCs w:val="16"/>
                          <w:lang w:eastAsia="en-GB"/>
                        </w:rPr>
                        <w:t xml:space="preserve"> Questions</w:t>
                      </w:r>
                    </w:p>
                    <w:p w:rsidR="00646F93" w:rsidRDefault="00646F93" w:rsidP="00646F93">
                      <w:pPr>
                        <w:jc w:val="center"/>
                        <w:rPr>
                          <w:rFonts w:asciiTheme="majorHAnsi" w:hAnsiTheme="majorHAnsi"/>
                          <w:noProof/>
                          <w:sz w:val="16"/>
                          <w:szCs w:val="16"/>
                          <w:lang w:eastAsia="en-GB"/>
                        </w:rPr>
                      </w:pPr>
                      <w:r>
                        <w:rPr>
                          <w:rFonts w:asciiTheme="majorHAnsi" w:hAnsiTheme="majorHAnsi"/>
                          <w:noProof/>
                          <w:sz w:val="16"/>
                          <w:szCs w:val="16"/>
                          <w:lang w:eastAsia="en-GB"/>
                        </w:rPr>
                        <w:t>To measure and assess any need, professional working with children need to ask themselves the following  5 questions in terms of the wellbeing indicators:</w:t>
                      </w:r>
                    </w:p>
                    <w:p w:rsidR="00646F93" w:rsidRPr="00AF07BA" w:rsidRDefault="00646F93" w:rsidP="00646F93">
                      <w:pPr>
                        <w:spacing w:after="0"/>
                        <w:rPr>
                          <w:color w:val="7030A0"/>
                          <w:sz w:val="16"/>
                          <w:szCs w:val="16"/>
                        </w:rPr>
                      </w:pPr>
                      <w:r w:rsidRPr="00AF07BA">
                        <w:rPr>
                          <w:rFonts w:asciiTheme="majorHAnsi" w:hAnsiTheme="majorHAnsi"/>
                          <w:noProof/>
                          <w:color w:val="7030A0"/>
                          <w:sz w:val="16"/>
                          <w:szCs w:val="16"/>
                          <w:lang w:eastAsia="en-GB"/>
                        </w:rPr>
                        <w:t>1.</w:t>
                      </w:r>
                      <w:r w:rsidRPr="00AF07BA">
                        <w:rPr>
                          <w:color w:val="7030A0"/>
                          <w:sz w:val="16"/>
                          <w:szCs w:val="16"/>
                        </w:rPr>
                        <w:t xml:space="preserve">  What is getting in the way of this child’s wellbeing?</w:t>
                      </w:r>
                    </w:p>
                    <w:p w:rsidR="00646F93" w:rsidRPr="00AF07BA" w:rsidRDefault="00646F93" w:rsidP="00646F93">
                      <w:pPr>
                        <w:spacing w:after="0"/>
                        <w:rPr>
                          <w:color w:val="C00000"/>
                          <w:sz w:val="16"/>
                          <w:szCs w:val="16"/>
                        </w:rPr>
                      </w:pPr>
                      <w:r w:rsidRPr="00AF07BA">
                        <w:rPr>
                          <w:color w:val="C00000"/>
                          <w:sz w:val="16"/>
                          <w:szCs w:val="16"/>
                        </w:rPr>
                        <w:t>2. Do I have all the information I need to help this child?</w:t>
                      </w:r>
                    </w:p>
                    <w:p w:rsidR="00646F93" w:rsidRPr="00AF07BA" w:rsidRDefault="00646F93" w:rsidP="00646F93">
                      <w:pPr>
                        <w:spacing w:after="0"/>
                        <w:rPr>
                          <w:color w:val="33CC33"/>
                          <w:sz w:val="16"/>
                          <w:szCs w:val="16"/>
                        </w:rPr>
                      </w:pPr>
                      <w:r w:rsidRPr="00AF07BA">
                        <w:rPr>
                          <w:color w:val="33CC33"/>
                          <w:sz w:val="16"/>
                          <w:szCs w:val="16"/>
                        </w:rPr>
                        <w:t>3. What can I do now to help this child?</w:t>
                      </w:r>
                    </w:p>
                    <w:p w:rsidR="00646F93" w:rsidRDefault="00646F93" w:rsidP="00646F93">
                      <w:pPr>
                        <w:spacing w:after="0"/>
                        <w:rPr>
                          <w:color w:val="00B0F0"/>
                          <w:sz w:val="16"/>
                          <w:szCs w:val="16"/>
                        </w:rPr>
                      </w:pPr>
                      <w:r w:rsidRPr="00AF07BA">
                        <w:rPr>
                          <w:color w:val="00B0F0"/>
                          <w:sz w:val="16"/>
                          <w:szCs w:val="16"/>
                        </w:rPr>
                        <w:t>4. What can my</w:t>
                      </w:r>
                      <w:r>
                        <w:rPr>
                          <w:color w:val="00B0F0"/>
                          <w:sz w:val="16"/>
                          <w:szCs w:val="16"/>
                        </w:rPr>
                        <w:t xml:space="preserve"> service do to help this child?</w:t>
                      </w:r>
                    </w:p>
                    <w:p w:rsidR="00646F93" w:rsidRPr="00AF07BA" w:rsidRDefault="00646F93" w:rsidP="00646F93">
                      <w:pPr>
                        <w:spacing w:after="0"/>
                        <w:rPr>
                          <w:color w:val="00B0F0"/>
                          <w:sz w:val="16"/>
                          <w:szCs w:val="16"/>
                        </w:rPr>
                      </w:pPr>
                      <w:r w:rsidRPr="00AF07BA">
                        <w:rPr>
                          <w:color w:val="FFC000" w:themeColor="accent4"/>
                          <w:sz w:val="16"/>
                          <w:szCs w:val="16"/>
                        </w:rPr>
                        <w:t>5. What additional help, if any, may be needed from others?</w:t>
                      </w:r>
                    </w:p>
                    <w:p w:rsidR="00646F93" w:rsidRDefault="00646F93" w:rsidP="00646F93"/>
                  </w:txbxContent>
                </v:textbox>
                <w10:wrap type="square" anchorx="margin"/>
              </v:shape>
            </w:pict>
          </mc:Fallback>
        </mc:AlternateContent>
      </w:r>
      <w:r w:rsidRPr="00646F93">
        <w:rPr>
          <w:noProof/>
          <w:lang w:eastAsia="en-GB"/>
        </w:rPr>
        <w:drawing>
          <wp:anchor distT="0" distB="0" distL="114300" distR="114300" simplePos="0" relativeHeight="251660288" behindDoc="0" locked="0" layoutInCell="1" allowOverlap="1" wp14:anchorId="66E0E4A8" wp14:editId="5CB0FE3C">
            <wp:simplePos x="0" y="0"/>
            <wp:positionH relativeFrom="margin">
              <wp:posOffset>918548</wp:posOffset>
            </wp:positionH>
            <wp:positionV relativeFrom="page">
              <wp:posOffset>1590040</wp:posOffset>
            </wp:positionV>
            <wp:extent cx="1661795" cy="166179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nnari.png"/>
                    <pic:cNvPicPr/>
                  </pic:nvPicPr>
                  <pic:blipFill>
                    <a:blip r:embed="rId11">
                      <a:extLst>
                        <a:ext uri="{28A0092B-C50C-407E-A947-70E740481C1C}">
                          <a14:useLocalDpi xmlns:a14="http://schemas.microsoft.com/office/drawing/2010/main" val="0"/>
                        </a:ext>
                      </a:extLst>
                    </a:blip>
                    <a:stretch>
                      <a:fillRect/>
                    </a:stretch>
                  </pic:blipFill>
                  <pic:spPr>
                    <a:xfrm>
                      <a:off x="0" y="0"/>
                      <a:ext cx="1661795" cy="1661795"/>
                    </a:xfrm>
                    <a:prstGeom prst="rect">
                      <a:avLst/>
                    </a:prstGeom>
                  </pic:spPr>
                </pic:pic>
              </a:graphicData>
            </a:graphic>
            <wp14:sizeRelH relativeFrom="margin">
              <wp14:pctWidth>0</wp14:pctWidth>
            </wp14:sizeRelH>
            <wp14:sizeRelV relativeFrom="margin">
              <wp14:pctHeight>0</wp14:pctHeight>
            </wp14:sizeRelV>
          </wp:anchor>
        </w:drawing>
      </w:r>
    </w:p>
    <w:p w:rsidR="00646F93" w:rsidRPr="00646F93" w:rsidRDefault="00646F93" w:rsidP="00646F93">
      <w:pPr>
        <w:spacing w:after="0"/>
        <w:jc w:val="center"/>
        <w:rPr>
          <w:b/>
        </w:rPr>
      </w:pPr>
    </w:p>
    <w:p w:rsidR="00646F93" w:rsidRPr="00646F93" w:rsidRDefault="00646F93" w:rsidP="00646F93">
      <w:pPr>
        <w:spacing w:after="0"/>
        <w:jc w:val="center"/>
        <w:rPr>
          <w:b/>
        </w:rPr>
      </w:pPr>
    </w:p>
    <w:p w:rsidR="00646F93" w:rsidRPr="00646F93" w:rsidRDefault="00646F93" w:rsidP="00646F93">
      <w:pPr>
        <w:spacing w:after="0"/>
        <w:jc w:val="center"/>
        <w:rPr>
          <w:b/>
        </w:rPr>
      </w:pPr>
    </w:p>
    <w:p w:rsidR="00646F93" w:rsidRPr="00646F93" w:rsidRDefault="00646F93" w:rsidP="00646F93">
      <w:pPr>
        <w:spacing w:after="0"/>
        <w:jc w:val="center"/>
        <w:rPr>
          <w:b/>
        </w:rPr>
      </w:pPr>
    </w:p>
    <w:p w:rsidR="00646F93" w:rsidRPr="00646F93" w:rsidRDefault="00646F93" w:rsidP="00646F93">
      <w:pPr>
        <w:spacing w:after="0"/>
        <w:jc w:val="center"/>
        <w:rPr>
          <w:b/>
        </w:rPr>
      </w:pPr>
    </w:p>
    <w:p w:rsidR="00646F93" w:rsidRPr="00646F93" w:rsidRDefault="00646F93" w:rsidP="00646F93">
      <w:pPr>
        <w:spacing w:after="0"/>
        <w:jc w:val="center"/>
        <w:rPr>
          <w:b/>
        </w:rPr>
      </w:pPr>
    </w:p>
    <w:p w:rsidR="00646F93" w:rsidRPr="00646F93" w:rsidRDefault="00646F93" w:rsidP="00646F93">
      <w:pPr>
        <w:spacing w:after="0"/>
        <w:rPr>
          <w:b/>
        </w:rPr>
      </w:pPr>
      <w:r w:rsidRPr="00646F93">
        <w:rPr>
          <w:b/>
        </w:rPr>
        <w:tab/>
      </w:r>
    </w:p>
    <w:p w:rsidR="00646F93" w:rsidRPr="00646F93" w:rsidRDefault="00646F93" w:rsidP="00646F93">
      <w:pPr>
        <w:spacing w:after="0"/>
        <w:ind w:left="2160"/>
        <w:rPr>
          <w:b/>
        </w:rPr>
      </w:pPr>
      <w:r w:rsidRPr="00646F93">
        <w:rPr>
          <w:b/>
        </w:rPr>
        <w:t>Please tick appropriate section(s)</w:t>
      </w:r>
    </w:p>
    <w:p w:rsidR="00646F93" w:rsidRPr="00646F93" w:rsidRDefault="00646F93" w:rsidP="00646F93">
      <w:pPr>
        <w:spacing w:after="0"/>
        <w:rPr>
          <w:b/>
        </w:rPr>
      </w:pPr>
      <w:r w:rsidRPr="00646F93">
        <w:rPr>
          <w:b/>
        </w:rPr>
        <w:t>Name of Pupil:</w:t>
      </w:r>
    </w:p>
    <w:p w:rsidR="00646F93" w:rsidRPr="00646F93" w:rsidRDefault="00646F93" w:rsidP="00646F93">
      <w:pPr>
        <w:spacing w:after="0"/>
        <w:rPr>
          <w:b/>
        </w:rPr>
      </w:pPr>
      <w:r w:rsidRPr="00646F93">
        <w:rPr>
          <w:b/>
        </w:rPr>
        <w:t>Date of Birth</w:t>
      </w:r>
    </w:p>
    <w:p w:rsidR="00646F93" w:rsidRPr="00646F93" w:rsidRDefault="00646F93" w:rsidP="00646F93">
      <w:pPr>
        <w:spacing w:after="0"/>
        <w:rPr>
          <w:b/>
        </w:rPr>
      </w:pPr>
      <w:r w:rsidRPr="00646F93">
        <w:rPr>
          <w:b/>
        </w:rPr>
        <w:t>Form:</w:t>
      </w:r>
    </w:p>
    <w:p w:rsidR="00646F93" w:rsidRPr="00646F93" w:rsidRDefault="00646F93" w:rsidP="00646F93">
      <w:pPr>
        <w:spacing w:after="0"/>
        <w:rPr>
          <w:b/>
        </w:rPr>
      </w:pPr>
    </w:p>
    <w:p w:rsidR="00646F93" w:rsidRPr="00646F93" w:rsidRDefault="00646F93" w:rsidP="00646F93">
      <w:pPr>
        <w:numPr>
          <w:ilvl w:val="0"/>
          <w:numId w:val="12"/>
        </w:numPr>
        <w:spacing w:after="0"/>
        <w:contextualSpacing/>
        <w:rPr>
          <w:b/>
        </w:rPr>
      </w:pPr>
      <w:r w:rsidRPr="00646F93">
        <w:rPr>
          <w:b/>
        </w:rPr>
        <w:t>Details of Concern (evidence to support concern must be attached):</w:t>
      </w: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numPr>
          <w:ilvl w:val="0"/>
          <w:numId w:val="12"/>
        </w:numPr>
        <w:spacing w:after="0"/>
        <w:contextualSpacing/>
        <w:rPr>
          <w:b/>
        </w:rPr>
      </w:pPr>
      <w:r w:rsidRPr="00646F93">
        <w:rPr>
          <w:b/>
        </w:rPr>
        <w:t>Differentiation Strategies applied so far:</w:t>
      </w: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spacing w:after="0"/>
        <w:rPr>
          <w:b/>
        </w:rPr>
      </w:pPr>
    </w:p>
    <w:p w:rsidR="00646F93" w:rsidRPr="00646F93" w:rsidRDefault="00646F93" w:rsidP="00646F93">
      <w:pPr>
        <w:numPr>
          <w:ilvl w:val="0"/>
          <w:numId w:val="12"/>
        </w:numPr>
        <w:spacing w:after="0"/>
        <w:contextualSpacing/>
        <w:rPr>
          <w:b/>
        </w:rPr>
      </w:pPr>
      <w:r w:rsidRPr="00646F93">
        <w:rPr>
          <w:b/>
        </w:rPr>
        <w:t>Parental consent for initial assessment received by Pre-Prep Form Teacher:  Yes/No</w:t>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t>Date:</w:t>
      </w:r>
    </w:p>
    <w:p w:rsidR="00646F93" w:rsidRPr="00646F93" w:rsidRDefault="00646F93" w:rsidP="00646F93">
      <w:pPr>
        <w:spacing w:after="0"/>
        <w:ind w:left="720"/>
        <w:contextualSpacing/>
        <w:rPr>
          <w:b/>
        </w:rPr>
      </w:pPr>
      <w:r w:rsidRPr="00646F93">
        <w:rPr>
          <w:b/>
        </w:rPr>
        <w:t xml:space="preserve">Parental consent for initial assessment received by Upper School LS Teacher:  </w:t>
      </w:r>
    </w:p>
    <w:p w:rsidR="00646F93" w:rsidRPr="00646F93" w:rsidRDefault="00646F93" w:rsidP="00646F93">
      <w:pPr>
        <w:spacing w:after="0"/>
        <w:ind w:left="720"/>
        <w:contextualSpacing/>
        <w:rPr>
          <w:b/>
        </w:rPr>
      </w:pPr>
      <w:r w:rsidRPr="00646F93">
        <w:rPr>
          <w:b/>
        </w:rPr>
        <w:t>Yes/No</w:t>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t>Date:</w:t>
      </w:r>
    </w:p>
    <w:p w:rsidR="00646F93" w:rsidRPr="00646F93" w:rsidRDefault="00646F93" w:rsidP="00646F93">
      <w:pPr>
        <w:spacing w:after="0"/>
        <w:ind w:left="720"/>
        <w:contextualSpacing/>
        <w:rPr>
          <w:b/>
        </w:rPr>
      </w:pPr>
    </w:p>
    <w:p w:rsidR="00646F93" w:rsidRPr="00646F93" w:rsidRDefault="00646F93" w:rsidP="00646F93">
      <w:pPr>
        <w:spacing w:after="0"/>
        <w:rPr>
          <w:b/>
        </w:rPr>
      </w:pPr>
      <w:r w:rsidRPr="00646F93">
        <w:rPr>
          <w:b/>
        </w:rPr>
        <w:t>Referrers Signature:</w:t>
      </w:r>
    </w:p>
    <w:p w:rsidR="00646F93" w:rsidRPr="00646F93" w:rsidRDefault="00646F93" w:rsidP="00646F93">
      <w:pPr>
        <w:spacing w:after="0"/>
        <w:rPr>
          <w:b/>
        </w:rPr>
      </w:pPr>
      <w:r w:rsidRPr="00646F93">
        <w:rPr>
          <w:b/>
        </w:rPr>
        <w:t>LS Teacher Signature:</w:t>
      </w:r>
    </w:p>
    <w:p w:rsidR="00646F93" w:rsidRPr="00646F93" w:rsidRDefault="00646F93" w:rsidP="00646F93">
      <w:pPr>
        <w:spacing w:after="0"/>
        <w:rPr>
          <w:b/>
        </w:rPr>
      </w:pPr>
    </w:p>
    <w:p w:rsidR="00646F93" w:rsidRPr="00646F93" w:rsidRDefault="00646F93" w:rsidP="00646F93">
      <w:pPr>
        <w:spacing w:after="0"/>
        <w:rPr>
          <w:b/>
        </w:rPr>
      </w:pPr>
      <w:r w:rsidRPr="00646F93">
        <w:rPr>
          <w:b/>
        </w:rPr>
        <w:t>Initial Assessment carried out:</w:t>
      </w:r>
    </w:p>
    <w:p w:rsidR="00646F93" w:rsidRPr="00646F93" w:rsidRDefault="00646F93" w:rsidP="00646F93">
      <w:pPr>
        <w:spacing w:after="0"/>
        <w:rPr>
          <w:b/>
        </w:rPr>
      </w:pPr>
      <w:r w:rsidRPr="00646F93">
        <w:rPr>
          <w:b/>
        </w:rPr>
        <w:t>1.</w:t>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t>Date:</w:t>
      </w:r>
    </w:p>
    <w:p w:rsidR="00646F93" w:rsidRPr="00646F93" w:rsidRDefault="00646F93" w:rsidP="00646F93">
      <w:pPr>
        <w:spacing w:after="0"/>
        <w:rPr>
          <w:b/>
        </w:rPr>
      </w:pPr>
      <w:r w:rsidRPr="00646F93">
        <w:rPr>
          <w:b/>
        </w:rPr>
        <w:t>2.</w:t>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r>
      <w:r w:rsidRPr="00646F93">
        <w:rPr>
          <w:b/>
        </w:rPr>
        <w:tab/>
        <w:t>Date:</w:t>
      </w:r>
    </w:p>
    <w:p w:rsidR="00646F93" w:rsidRDefault="00646F93" w:rsidP="00CE585B">
      <w:pPr>
        <w:spacing w:after="0"/>
      </w:pPr>
    </w:p>
    <w:p w:rsidR="00170E19" w:rsidRDefault="00170E19" w:rsidP="00CE585B">
      <w:pPr>
        <w:spacing w:after="0"/>
      </w:pPr>
    </w:p>
    <w:p w:rsidR="00170E19" w:rsidRDefault="00170E19" w:rsidP="00CE585B">
      <w:pPr>
        <w:spacing w:after="0"/>
      </w:pPr>
    </w:p>
    <w:p w:rsidR="00170E19" w:rsidRDefault="00170E19" w:rsidP="00170E19">
      <w:pPr>
        <w:spacing w:after="0"/>
        <w:jc w:val="right"/>
      </w:pPr>
      <w:r>
        <w:t>Appendix 1</w:t>
      </w:r>
    </w:p>
    <w:p w:rsidR="00170E19" w:rsidRDefault="00170E19" w:rsidP="00CE585B">
      <w:pPr>
        <w:spacing w:after="0"/>
      </w:pPr>
    </w:p>
    <w:p w:rsidR="00170E19" w:rsidRDefault="00170E19" w:rsidP="00170E19">
      <w:pPr>
        <w:spacing w:after="0"/>
        <w:jc w:val="right"/>
      </w:pPr>
    </w:p>
    <w:p w:rsidR="00170E19" w:rsidRDefault="00170E19" w:rsidP="00170E19">
      <w:pPr>
        <w:spacing w:after="0"/>
        <w:jc w:val="right"/>
      </w:pPr>
      <w:r>
        <w:t xml:space="preserve">                              </w:t>
      </w:r>
    </w:p>
    <w:p w:rsidR="00170E19" w:rsidRDefault="0082757D" w:rsidP="0082757D">
      <w:pPr>
        <w:spacing w:after="0"/>
        <w:jc w:val="center"/>
      </w:pPr>
      <w:r>
        <w:rPr>
          <w:b/>
          <w:noProof/>
          <w:lang w:eastAsia="en-GB"/>
        </w:rPr>
        <w:drawing>
          <wp:inline distT="0" distB="0" distL="0" distR="0" wp14:anchorId="6164383A" wp14:editId="5CCDE827">
            <wp:extent cx="895350" cy="6362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 Logo Stacked Full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835" cy="640146"/>
                    </a:xfrm>
                    <a:prstGeom prst="rect">
                      <a:avLst/>
                    </a:prstGeom>
                  </pic:spPr>
                </pic:pic>
              </a:graphicData>
            </a:graphic>
          </wp:inline>
        </w:drawing>
      </w:r>
    </w:p>
    <w:p w:rsidR="00170E19" w:rsidRDefault="00170E19" w:rsidP="00CE585B">
      <w:pPr>
        <w:spacing w:after="0"/>
      </w:pPr>
    </w:p>
    <w:p w:rsidR="00170E19" w:rsidRDefault="00170E19" w:rsidP="00CE585B">
      <w:pPr>
        <w:spacing w:after="0"/>
      </w:pPr>
    </w:p>
    <w:p w:rsidR="00170E19" w:rsidRDefault="00170E19" w:rsidP="00170E19">
      <w:pPr>
        <w:jc w:val="center"/>
      </w:pPr>
      <w:r w:rsidRPr="00170E19">
        <w:rPr>
          <w:b/>
          <w:noProof/>
          <w:sz w:val="32"/>
          <w:szCs w:val="32"/>
          <w:lang w:eastAsia="en-GB"/>
        </w:rPr>
        <w:drawing>
          <wp:anchor distT="0" distB="0" distL="114300" distR="114300" simplePos="0" relativeHeight="251667456" behindDoc="0" locked="0" layoutInCell="1" allowOverlap="1" wp14:anchorId="25BA50A4" wp14:editId="77B45A6C">
            <wp:simplePos x="0" y="0"/>
            <wp:positionH relativeFrom="column">
              <wp:posOffset>-51089</wp:posOffset>
            </wp:positionH>
            <wp:positionV relativeFrom="margin">
              <wp:posOffset>0</wp:posOffset>
            </wp:positionV>
            <wp:extent cx="876300" cy="51117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FEC.png"/>
                    <pic:cNvPicPr/>
                  </pic:nvPicPr>
                  <pic:blipFill>
                    <a:blip r:embed="rId8">
                      <a:extLst>
                        <a:ext uri="{28A0092B-C50C-407E-A947-70E740481C1C}">
                          <a14:useLocalDpi xmlns:a14="http://schemas.microsoft.com/office/drawing/2010/main" val="0"/>
                        </a:ext>
                      </a:extLst>
                    </a:blip>
                    <a:stretch>
                      <a:fillRect/>
                    </a:stretch>
                  </pic:blipFill>
                  <pic:spPr>
                    <a:xfrm>
                      <a:off x="0" y="0"/>
                      <a:ext cx="876300" cy="511175"/>
                    </a:xfrm>
                    <a:prstGeom prst="rect">
                      <a:avLst/>
                    </a:prstGeom>
                  </pic:spPr>
                </pic:pic>
              </a:graphicData>
            </a:graphic>
          </wp:anchor>
        </w:drawing>
      </w:r>
    </w:p>
    <w:p w:rsidR="00170E19" w:rsidRPr="00170E19" w:rsidRDefault="00170E19" w:rsidP="00170E19">
      <w:pPr>
        <w:jc w:val="center"/>
      </w:pPr>
      <w:r w:rsidRPr="00170E19">
        <w:rPr>
          <w:b/>
          <w:sz w:val="32"/>
          <w:szCs w:val="32"/>
        </w:rPr>
        <w:t>Individual Education Plan Summary</w:t>
      </w:r>
    </w:p>
    <w:p w:rsidR="00170E19" w:rsidRPr="00170E19" w:rsidRDefault="00170E19" w:rsidP="00170E19">
      <w:pPr>
        <w:rPr>
          <w:b/>
          <w:sz w:val="32"/>
          <w:szCs w:val="32"/>
        </w:rPr>
      </w:pPr>
      <w:r w:rsidRPr="00170E19">
        <w:rPr>
          <w:b/>
          <w:sz w:val="32"/>
          <w:szCs w:val="32"/>
        </w:rPr>
        <w:t>Name:</w:t>
      </w:r>
      <w:r w:rsidRPr="00170E19">
        <w:rPr>
          <w:b/>
          <w:sz w:val="32"/>
          <w:szCs w:val="32"/>
        </w:rPr>
        <w:tab/>
      </w:r>
      <w:r w:rsidRPr="00170E19">
        <w:rPr>
          <w:b/>
          <w:sz w:val="32"/>
          <w:szCs w:val="32"/>
        </w:rPr>
        <w:tab/>
      </w:r>
      <w:r w:rsidRPr="00170E19">
        <w:rPr>
          <w:b/>
          <w:sz w:val="32"/>
          <w:szCs w:val="32"/>
        </w:rPr>
        <w:tab/>
      </w:r>
      <w:r w:rsidRPr="00170E19">
        <w:rPr>
          <w:b/>
          <w:sz w:val="32"/>
          <w:szCs w:val="32"/>
        </w:rPr>
        <w:tab/>
      </w:r>
      <w:r w:rsidRPr="00170E19">
        <w:rPr>
          <w:b/>
          <w:sz w:val="32"/>
          <w:szCs w:val="32"/>
        </w:rPr>
        <w:tab/>
        <w:t>D.O.B</w:t>
      </w:r>
      <w:r w:rsidRPr="00170E19">
        <w:rPr>
          <w:b/>
          <w:sz w:val="32"/>
          <w:szCs w:val="32"/>
        </w:rPr>
        <w:tab/>
      </w:r>
      <w:r w:rsidRPr="00170E19">
        <w:rPr>
          <w:b/>
          <w:sz w:val="32"/>
          <w:szCs w:val="32"/>
        </w:rPr>
        <w:tab/>
      </w:r>
      <w:r w:rsidRPr="00170E19">
        <w:rPr>
          <w:b/>
          <w:sz w:val="32"/>
          <w:szCs w:val="32"/>
        </w:rPr>
        <w:tab/>
        <w:t>Class:</w:t>
      </w:r>
      <w:r w:rsidRPr="00170E19">
        <w:rPr>
          <w:b/>
          <w:sz w:val="32"/>
          <w:szCs w:val="32"/>
        </w:rPr>
        <w:tab/>
      </w:r>
      <w:r w:rsidRPr="00170E19">
        <w:rPr>
          <w:b/>
          <w:sz w:val="32"/>
          <w:szCs w:val="32"/>
        </w:rPr>
        <w:tab/>
      </w:r>
      <w:r w:rsidRPr="00170E19">
        <w:rPr>
          <w:b/>
          <w:sz w:val="32"/>
          <w:szCs w:val="32"/>
        </w:rPr>
        <w:tab/>
      </w:r>
      <w:r w:rsidRPr="00170E19">
        <w:rPr>
          <w:b/>
          <w:sz w:val="32"/>
          <w:szCs w:val="32"/>
        </w:rPr>
        <w:tab/>
        <w:t xml:space="preserve">GIRFEC Level of Need:   </w:t>
      </w:r>
    </w:p>
    <w:p w:rsidR="00170E19" w:rsidRPr="00170E19" w:rsidRDefault="00170E19" w:rsidP="00170E19">
      <w:pPr>
        <w:rPr>
          <w:b/>
          <w:sz w:val="32"/>
          <w:szCs w:val="32"/>
        </w:rPr>
      </w:pPr>
      <w:r w:rsidRPr="00170E19">
        <w:rPr>
          <w:b/>
          <w:sz w:val="32"/>
          <w:szCs w:val="32"/>
        </w:rPr>
        <w:t>Professional’s involved:</w:t>
      </w:r>
    </w:p>
    <w:p w:rsidR="00170E19" w:rsidRPr="00170E19" w:rsidRDefault="00170E19" w:rsidP="00170E19">
      <w:pPr>
        <w:rPr>
          <w:b/>
          <w:sz w:val="32"/>
          <w:szCs w:val="32"/>
        </w:rPr>
      </w:pPr>
      <w:r w:rsidRPr="00170E19">
        <w:rPr>
          <w:b/>
          <w:sz w:val="32"/>
          <w:szCs w:val="32"/>
        </w:rPr>
        <w:t>Current Date:</w:t>
      </w:r>
      <w:r w:rsidRPr="00170E19">
        <w:rPr>
          <w:b/>
          <w:sz w:val="32"/>
          <w:szCs w:val="32"/>
        </w:rPr>
        <w:tab/>
      </w:r>
      <w:r w:rsidRPr="00170E19">
        <w:rPr>
          <w:b/>
          <w:sz w:val="32"/>
          <w:szCs w:val="32"/>
        </w:rPr>
        <w:tab/>
      </w:r>
      <w:r w:rsidRPr="00170E19">
        <w:rPr>
          <w:b/>
          <w:sz w:val="32"/>
          <w:szCs w:val="32"/>
        </w:rPr>
        <w:tab/>
      </w:r>
      <w:r w:rsidRPr="00170E19">
        <w:rPr>
          <w:b/>
          <w:sz w:val="32"/>
          <w:szCs w:val="32"/>
        </w:rPr>
        <w:tab/>
      </w:r>
      <w:r w:rsidRPr="00170E19">
        <w:rPr>
          <w:b/>
          <w:sz w:val="32"/>
          <w:szCs w:val="32"/>
        </w:rPr>
        <w:tab/>
      </w:r>
      <w:r w:rsidRPr="00170E19">
        <w:rPr>
          <w:b/>
          <w:sz w:val="32"/>
          <w:szCs w:val="32"/>
        </w:rPr>
        <w:tab/>
      </w:r>
      <w:r w:rsidRPr="00170E19">
        <w:rPr>
          <w:b/>
          <w:sz w:val="32"/>
          <w:szCs w:val="32"/>
        </w:rPr>
        <w:tab/>
      </w:r>
      <w:r w:rsidRPr="00170E19">
        <w:rPr>
          <w:b/>
          <w:sz w:val="32"/>
          <w:szCs w:val="32"/>
        </w:rPr>
        <w:tab/>
        <w:t>Date of Next Review:</w:t>
      </w:r>
    </w:p>
    <w:p w:rsidR="00170E19" w:rsidRPr="00170E19" w:rsidRDefault="00170E19" w:rsidP="00170E19">
      <w:pPr>
        <w:rPr>
          <w:b/>
          <w:sz w:val="32"/>
          <w:szCs w:val="32"/>
        </w:rPr>
      </w:pPr>
      <w:r w:rsidRPr="00170E19">
        <w:rPr>
          <w:b/>
          <w:sz w:val="32"/>
          <w:szCs w:val="32"/>
        </w:rPr>
        <w:t>Key concerns arising from Assessment:</w:t>
      </w:r>
    </w:p>
    <w:p w:rsidR="00170E19" w:rsidRPr="00170E19" w:rsidRDefault="00170E19" w:rsidP="00170E19">
      <w:pPr>
        <w:rPr>
          <w:b/>
          <w:sz w:val="32"/>
          <w:szCs w:val="32"/>
        </w:rPr>
      </w:pPr>
    </w:p>
    <w:p w:rsidR="00170E19" w:rsidRPr="00170E19" w:rsidRDefault="00170E19" w:rsidP="00170E19">
      <w:pPr>
        <w:rPr>
          <w:b/>
          <w:sz w:val="32"/>
          <w:szCs w:val="32"/>
        </w:rPr>
      </w:pPr>
      <w:r w:rsidRPr="00170E19">
        <w:rPr>
          <w:b/>
          <w:sz w:val="32"/>
          <w:szCs w:val="32"/>
        </w:rPr>
        <w:t>Strengths:</w:t>
      </w:r>
    </w:p>
    <w:p w:rsidR="00170E19" w:rsidRPr="00170E19" w:rsidRDefault="00170E19" w:rsidP="00170E19">
      <w:pPr>
        <w:rPr>
          <w:b/>
          <w:sz w:val="32"/>
          <w:szCs w:val="32"/>
        </w:rPr>
      </w:pPr>
    </w:p>
    <w:p w:rsidR="00170E19" w:rsidRPr="00170E19" w:rsidRDefault="00170E19" w:rsidP="00170E19">
      <w:pPr>
        <w:rPr>
          <w:b/>
          <w:sz w:val="32"/>
          <w:szCs w:val="32"/>
        </w:rPr>
      </w:pPr>
    </w:p>
    <w:p w:rsidR="00170E19" w:rsidRPr="00170E19" w:rsidRDefault="00170E19" w:rsidP="00170E19">
      <w:pPr>
        <w:rPr>
          <w:b/>
          <w:sz w:val="32"/>
          <w:szCs w:val="32"/>
        </w:rPr>
      </w:pPr>
      <w:r>
        <w:rPr>
          <w:b/>
          <w:sz w:val="32"/>
          <w:szCs w:val="32"/>
        </w:rPr>
        <w:t>Support Strategies:</w:t>
      </w:r>
    </w:p>
    <w:p w:rsidR="00170E19" w:rsidRPr="00170E19" w:rsidRDefault="00170E19" w:rsidP="00170E19">
      <w:pPr>
        <w:rPr>
          <w:b/>
          <w:sz w:val="32"/>
          <w:szCs w:val="32"/>
        </w:rPr>
      </w:pPr>
    </w:p>
    <w:p w:rsidR="00170E19" w:rsidRPr="00170E19" w:rsidRDefault="00170E19" w:rsidP="00170E19">
      <w:pPr>
        <w:rPr>
          <w:b/>
          <w:sz w:val="32"/>
          <w:szCs w:val="32"/>
        </w:rPr>
      </w:pPr>
      <w:r w:rsidRPr="00170E19">
        <w:rPr>
          <w:b/>
          <w:sz w:val="32"/>
          <w:szCs w:val="32"/>
        </w:rPr>
        <w:t xml:space="preserve">                                                              </w:t>
      </w:r>
      <w:r>
        <w:rPr>
          <w:b/>
          <w:sz w:val="32"/>
          <w:szCs w:val="32"/>
        </w:rPr>
        <w:t xml:space="preserve">                              </w:t>
      </w: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CE585B">
      <w:pPr>
        <w:spacing w:after="0"/>
      </w:pPr>
    </w:p>
    <w:p w:rsidR="00170E19" w:rsidRDefault="00170E19" w:rsidP="00170E19">
      <w:pPr>
        <w:spacing w:after="0"/>
        <w:jc w:val="right"/>
      </w:pPr>
    </w:p>
    <w:p w:rsidR="008355CB" w:rsidRDefault="008355CB" w:rsidP="00170E19">
      <w:pPr>
        <w:spacing w:after="0"/>
        <w:jc w:val="right"/>
      </w:pPr>
    </w:p>
    <w:p w:rsidR="008355CB" w:rsidRDefault="008355CB" w:rsidP="00170E19">
      <w:pPr>
        <w:spacing w:after="0"/>
        <w:jc w:val="right"/>
      </w:pPr>
    </w:p>
    <w:p w:rsidR="008355CB" w:rsidRDefault="008355CB" w:rsidP="00170E19">
      <w:pPr>
        <w:spacing w:after="0"/>
        <w:jc w:val="right"/>
      </w:pPr>
    </w:p>
    <w:p w:rsidR="00170E19" w:rsidRDefault="00170E19" w:rsidP="00170E19">
      <w:pPr>
        <w:spacing w:after="0"/>
        <w:jc w:val="right"/>
      </w:pPr>
    </w:p>
    <w:p w:rsidR="00170E19" w:rsidRDefault="00170E19" w:rsidP="00170E19">
      <w:pPr>
        <w:spacing w:after="0"/>
        <w:jc w:val="right"/>
      </w:pPr>
      <w:r>
        <w:t>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619"/>
        <w:gridCol w:w="1857"/>
        <w:gridCol w:w="1673"/>
      </w:tblGrid>
      <w:tr w:rsidR="00170E19" w:rsidRPr="002F2BE7" w:rsidTr="00170E19">
        <w:tc>
          <w:tcPr>
            <w:tcW w:w="9016" w:type="dxa"/>
            <w:gridSpan w:val="4"/>
            <w:shd w:val="clear" w:color="auto" w:fill="auto"/>
          </w:tcPr>
          <w:p w:rsidR="00170E19" w:rsidRPr="0027317D" w:rsidRDefault="00170E19" w:rsidP="006B6CF7">
            <w:pPr>
              <w:rPr>
                <w:rFonts w:ascii="Calibri" w:hAnsi="Calibri"/>
                <w:b/>
                <w:sz w:val="28"/>
                <w:szCs w:val="28"/>
              </w:rPr>
            </w:pPr>
            <w:r>
              <w:rPr>
                <w:noProof/>
                <w:lang w:eastAsia="en-GB"/>
              </w:rPr>
              <w:drawing>
                <wp:anchor distT="0" distB="0" distL="114300" distR="114300" simplePos="0" relativeHeight="251664384" behindDoc="1" locked="0" layoutInCell="1" allowOverlap="1">
                  <wp:simplePos x="0" y="0"/>
                  <wp:positionH relativeFrom="column">
                    <wp:posOffset>6944360</wp:posOffset>
                  </wp:positionH>
                  <wp:positionV relativeFrom="paragraph">
                    <wp:align>top</wp:align>
                  </wp:positionV>
                  <wp:extent cx="962025" cy="558165"/>
                  <wp:effectExtent l="0" t="0" r="9525" b="0"/>
                  <wp:wrapTight wrapText="bothSides">
                    <wp:wrapPolygon edited="0">
                      <wp:start x="0" y="0"/>
                      <wp:lineTo x="0" y="20642"/>
                      <wp:lineTo x="21386" y="20642"/>
                      <wp:lineTo x="21386" y="0"/>
                      <wp:lineTo x="0" y="0"/>
                    </wp:wrapPolygon>
                  </wp:wrapTight>
                  <wp:docPr id="23" name="Picture 23" descr="GIR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RF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17D">
              <w:rPr>
                <w:rFonts w:ascii="Calibri" w:hAnsi="Calibri"/>
                <w:b/>
                <w:sz w:val="28"/>
                <w:szCs w:val="28"/>
              </w:rPr>
              <w:t xml:space="preserve">Direct Teaching                Subject                                                                                                                 </w:t>
            </w:r>
          </w:p>
          <w:p w:rsidR="00170E19" w:rsidRPr="0027317D" w:rsidRDefault="00170E19" w:rsidP="006B6CF7">
            <w:pPr>
              <w:rPr>
                <w:rFonts w:ascii="Calibri" w:hAnsi="Calibri"/>
                <w:b/>
                <w:sz w:val="28"/>
                <w:szCs w:val="28"/>
              </w:rPr>
            </w:pPr>
            <w:r w:rsidRPr="0027317D">
              <w:rPr>
                <w:rFonts w:ascii="Calibri" w:hAnsi="Calibri"/>
                <w:b/>
                <w:sz w:val="28"/>
                <w:szCs w:val="28"/>
              </w:rPr>
              <w:t xml:space="preserve">Teacher:                            Pupil(s):                                                                                             </w:t>
            </w:r>
          </w:p>
          <w:p w:rsidR="00170E19" w:rsidRPr="0027317D" w:rsidRDefault="00170E19" w:rsidP="006B6CF7">
            <w:pPr>
              <w:rPr>
                <w:rFonts w:ascii="Calibri" w:hAnsi="Calibri"/>
                <w:sz w:val="28"/>
                <w:szCs w:val="28"/>
              </w:rPr>
            </w:pPr>
            <w:r w:rsidRPr="0027317D">
              <w:rPr>
                <w:rFonts w:ascii="Calibri" w:hAnsi="Calibri"/>
                <w:b/>
                <w:sz w:val="28"/>
                <w:szCs w:val="28"/>
              </w:rPr>
              <w:t xml:space="preserve">Form:                                Date: </w:t>
            </w:r>
          </w:p>
        </w:tc>
      </w:tr>
      <w:tr w:rsidR="00170E19" w:rsidRPr="002F2BE7" w:rsidTr="00170E19">
        <w:tc>
          <w:tcPr>
            <w:tcW w:w="1867" w:type="dxa"/>
            <w:shd w:val="clear" w:color="auto" w:fill="auto"/>
          </w:tcPr>
          <w:p w:rsidR="00170E19" w:rsidRPr="0027317D" w:rsidRDefault="00170E19" w:rsidP="006B6CF7">
            <w:pPr>
              <w:jc w:val="center"/>
              <w:rPr>
                <w:rFonts w:ascii="Calibri" w:hAnsi="Calibri"/>
                <w:b/>
                <w:sz w:val="28"/>
                <w:szCs w:val="28"/>
              </w:rPr>
            </w:pPr>
            <w:r w:rsidRPr="0027317D">
              <w:rPr>
                <w:rFonts w:ascii="Calibri" w:hAnsi="Calibri"/>
                <w:b/>
                <w:sz w:val="28"/>
                <w:szCs w:val="28"/>
              </w:rPr>
              <w:t>Learning Intentions</w:t>
            </w:r>
          </w:p>
        </w:tc>
        <w:tc>
          <w:tcPr>
            <w:tcW w:w="3619" w:type="dxa"/>
            <w:shd w:val="clear" w:color="auto" w:fill="auto"/>
          </w:tcPr>
          <w:p w:rsidR="00170E19" w:rsidRPr="0027317D" w:rsidRDefault="00170E19" w:rsidP="006B6CF7">
            <w:pPr>
              <w:jc w:val="center"/>
              <w:rPr>
                <w:rFonts w:ascii="Calibri" w:hAnsi="Calibri"/>
                <w:b/>
                <w:sz w:val="28"/>
                <w:szCs w:val="28"/>
              </w:rPr>
            </w:pPr>
            <w:r w:rsidRPr="0027317D">
              <w:rPr>
                <w:rFonts w:ascii="Calibri" w:hAnsi="Calibri"/>
                <w:b/>
                <w:sz w:val="28"/>
                <w:szCs w:val="28"/>
              </w:rPr>
              <w:t>Teaching and learning Strategies/Activities</w:t>
            </w:r>
          </w:p>
        </w:tc>
        <w:tc>
          <w:tcPr>
            <w:tcW w:w="1857" w:type="dxa"/>
            <w:shd w:val="clear" w:color="auto" w:fill="auto"/>
          </w:tcPr>
          <w:p w:rsidR="00170E19" w:rsidRPr="0027317D" w:rsidRDefault="00170E19" w:rsidP="006B6CF7">
            <w:pPr>
              <w:jc w:val="center"/>
              <w:rPr>
                <w:rFonts w:ascii="Calibri" w:hAnsi="Calibri"/>
                <w:b/>
                <w:sz w:val="28"/>
                <w:szCs w:val="28"/>
              </w:rPr>
            </w:pPr>
            <w:r w:rsidRPr="0027317D">
              <w:rPr>
                <w:rFonts w:ascii="Calibri" w:hAnsi="Calibri"/>
                <w:b/>
                <w:sz w:val="28"/>
                <w:szCs w:val="28"/>
              </w:rPr>
              <w:t>Resources</w:t>
            </w:r>
          </w:p>
        </w:tc>
        <w:tc>
          <w:tcPr>
            <w:tcW w:w="1673" w:type="dxa"/>
            <w:shd w:val="clear" w:color="auto" w:fill="auto"/>
          </w:tcPr>
          <w:p w:rsidR="00170E19" w:rsidRPr="0027317D" w:rsidRDefault="00170E19" w:rsidP="006B6CF7">
            <w:pPr>
              <w:jc w:val="center"/>
              <w:rPr>
                <w:rFonts w:ascii="Calibri" w:hAnsi="Calibri"/>
                <w:b/>
                <w:sz w:val="28"/>
                <w:szCs w:val="28"/>
              </w:rPr>
            </w:pPr>
            <w:r w:rsidRPr="0027317D">
              <w:rPr>
                <w:rFonts w:ascii="Calibri" w:hAnsi="Calibri"/>
                <w:b/>
                <w:sz w:val="28"/>
                <w:szCs w:val="28"/>
              </w:rPr>
              <w:t>Success Criteria</w:t>
            </w:r>
          </w:p>
        </w:tc>
      </w:tr>
      <w:tr w:rsidR="00170E19" w:rsidRPr="002F2BE7" w:rsidTr="00170E19">
        <w:tc>
          <w:tcPr>
            <w:tcW w:w="1867" w:type="dxa"/>
            <w:shd w:val="clear" w:color="auto" w:fill="auto"/>
          </w:tcPr>
          <w:p w:rsidR="00170E19" w:rsidRDefault="00170E19" w:rsidP="006B6CF7"/>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Default="00170E19" w:rsidP="006B6CF7">
            <w:pPr>
              <w:ind w:left="360"/>
            </w:pPr>
          </w:p>
          <w:p w:rsidR="00170E19" w:rsidRPr="002F2BE7" w:rsidRDefault="00170E19" w:rsidP="006B6CF7"/>
        </w:tc>
        <w:tc>
          <w:tcPr>
            <w:tcW w:w="3619" w:type="dxa"/>
            <w:shd w:val="clear" w:color="auto" w:fill="auto"/>
          </w:tcPr>
          <w:p w:rsidR="00170E19" w:rsidRDefault="00170E19" w:rsidP="006B6CF7">
            <w:pPr>
              <w:ind w:left="360"/>
              <w:rPr>
                <w:b/>
              </w:rPr>
            </w:pPr>
          </w:p>
          <w:p w:rsidR="00170E19" w:rsidRPr="002F2BE7" w:rsidRDefault="00170E19" w:rsidP="006B6CF7"/>
          <w:p w:rsidR="00170E19" w:rsidRPr="002F2BE7" w:rsidRDefault="00170E19" w:rsidP="006B6CF7">
            <w:pPr>
              <w:ind w:left="360"/>
            </w:pPr>
          </w:p>
        </w:tc>
        <w:tc>
          <w:tcPr>
            <w:tcW w:w="1857" w:type="dxa"/>
            <w:shd w:val="clear" w:color="auto" w:fill="auto"/>
          </w:tcPr>
          <w:p w:rsidR="00170E19" w:rsidRPr="002F2BE7" w:rsidRDefault="00170E19" w:rsidP="006B6CF7">
            <w:pPr>
              <w:rPr>
                <w:b/>
              </w:rPr>
            </w:pPr>
          </w:p>
          <w:p w:rsidR="00170E19" w:rsidRPr="006A3017" w:rsidRDefault="00170E19" w:rsidP="006B6CF7"/>
          <w:p w:rsidR="00170E19" w:rsidRPr="002F2BE7" w:rsidRDefault="00170E19" w:rsidP="006B6CF7"/>
        </w:tc>
        <w:tc>
          <w:tcPr>
            <w:tcW w:w="1673" w:type="dxa"/>
            <w:shd w:val="clear" w:color="auto" w:fill="auto"/>
          </w:tcPr>
          <w:p w:rsidR="00170E19" w:rsidRPr="002F2BE7" w:rsidRDefault="00170E19" w:rsidP="006B6CF7">
            <w:pPr>
              <w:rPr>
                <w:b/>
              </w:rPr>
            </w:pPr>
          </w:p>
          <w:p w:rsidR="00170E19" w:rsidRPr="002F2BE7" w:rsidRDefault="00170E19" w:rsidP="006B6CF7"/>
        </w:tc>
      </w:tr>
    </w:tbl>
    <w:p w:rsidR="00170E19" w:rsidRDefault="00170E19" w:rsidP="0030469C">
      <w:pPr>
        <w:spacing w:after="0"/>
        <w:jc w:val="right"/>
      </w:pPr>
      <w:r>
        <w:t>Appendix 3</w:t>
      </w:r>
    </w:p>
    <w:p w:rsidR="00170E19" w:rsidRPr="00646F93" w:rsidRDefault="00170E19" w:rsidP="00CE585B">
      <w:pPr>
        <w:spacing w:after="0"/>
      </w:pPr>
    </w:p>
    <w:sectPr w:rsidR="00170E19" w:rsidRPr="00646F93" w:rsidSect="008355CB">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02" w:rsidRDefault="00871902" w:rsidP="00871902">
      <w:pPr>
        <w:spacing w:after="0" w:line="240" w:lineRule="auto"/>
      </w:pPr>
      <w:r>
        <w:separator/>
      </w:r>
    </w:p>
  </w:endnote>
  <w:endnote w:type="continuationSeparator" w:id="0">
    <w:p w:rsidR="00871902" w:rsidRDefault="00871902" w:rsidP="0087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62405"/>
      <w:docPartObj>
        <w:docPartGallery w:val="Page Numbers (Bottom of Page)"/>
        <w:docPartUnique/>
      </w:docPartObj>
    </w:sdtPr>
    <w:sdtEndPr>
      <w:rPr>
        <w:noProof/>
      </w:rPr>
    </w:sdtEndPr>
    <w:sdtContent>
      <w:p w:rsidR="006156BE" w:rsidRDefault="006156BE">
        <w:pPr>
          <w:pStyle w:val="Footer"/>
          <w:jc w:val="right"/>
        </w:pPr>
        <w:r>
          <w:fldChar w:fldCharType="begin"/>
        </w:r>
        <w:r>
          <w:instrText xml:space="preserve"> PAGE   \* MERGEFORMAT </w:instrText>
        </w:r>
        <w:r>
          <w:fldChar w:fldCharType="separate"/>
        </w:r>
        <w:r w:rsidR="005E1E31">
          <w:rPr>
            <w:noProof/>
          </w:rPr>
          <w:t>7</w:t>
        </w:r>
        <w:r>
          <w:rPr>
            <w:noProof/>
          </w:rPr>
          <w:fldChar w:fldCharType="end"/>
        </w:r>
      </w:p>
    </w:sdtContent>
  </w:sdt>
  <w:p w:rsidR="006156BE" w:rsidRDefault="0061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02" w:rsidRDefault="00871902" w:rsidP="00871902">
      <w:pPr>
        <w:spacing w:after="0" w:line="240" w:lineRule="auto"/>
      </w:pPr>
      <w:r>
        <w:separator/>
      </w:r>
    </w:p>
  </w:footnote>
  <w:footnote w:type="continuationSeparator" w:id="0">
    <w:p w:rsidR="00871902" w:rsidRDefault="00871902" w:rsidP="00871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F164D"/>
    <w:multiLevelType w:val="hybridMultilevel"/>
    <w:tmpl w:val="83D4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63523"/>
    <w:multiLevelType w:val="hybridMultilevel"/>
    <w:tmpl w:val="82D6E2FA"/>
    <w:lvl w:ilvl="0" w:tplc="C99626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3B2661"/>
    <w:multiLevelType w:val="hybridMultilevel"/>
    <w:tmpl w:val="437C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8D6DAB"/>
    <w:multiLevelType w:val="singleLevel"/>
    <w:tmpl w:val="FABA7A5A"/>
    <w:lvl w:ilvl="0">
      <w:start w:val="2"/>
      <w:numFmt w:val="decimal"/>
      <w:pStyle w:val="Heading4"/>
      <w:lvlText w:val="%1"/>
      <w:lvlJc w:val="left"/>
      <w:pPr>
        <w:tabs>
          <w:tab w:val="num" w:pos="720"/>
        </w:tabs>
        <w:ind w:left="720" w:hanging="720"/>
      </w:pPr>
      <w:rPr>
        <w:rFonts w:hint="default"/>
      </w:rPr>
    </w:lvl>
  </w:abstractNum>
  <w:abstractNum w:abstractNumId="4">
    <w:nsid w:val="42D10C2C"/>
    <w:multiLevelType w:val="hybridMultilevel"/>
    <w:tmpl w:val="2E14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03521"/>
    <w:multiLevelType w:val="singleLevel"/>
    <w:tmpl w:val="FD02C842"/>
    <w:lvl w:ilvl="0">
      <w:start w:val="3"/>
      <w:numFmt w:val="bullet"/>
      <w:lvlText w:val="-"/>
      <w:lvlJc w:val="left"/>
      <w:pPr>
        <w:tabs>
          <w:tab w:val="num" w:pos="1080"/>
        </w:tabs>
        <w:ind w:left="1080" w:hanging="360"/>
      </w:pPr>
      <w:rPr>
        <w:rFonts w:ascii="Times New Roman" w:hAnsi="Times New Roman" w:hint="default"/>
      </w:rPr>
    </w:lvl>
  </w:abstractNum>
  <w:abstractNum w:abstractNumId="6">
    <w:nsid w:val="50E95354"/>
    <w:multiLevelType w:val="hybridMultilevel"/>
    <w:tmpl w:val="E37A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093517"/>
    <w:multiLevelType w:val="hybridMultilevel"/>
    <w:tmpl w:val="B6347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596561"/>
    <w:multiLevelType w:val="hybridMultilevel"/>
    <w:tmpl w:val="F4B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7B00DA"/>
    <w:multiLevelType w:val="hybridMultilevel"/>
    <w:tmpl w:val="C010C78A"/>
    <w:lvl w:ilvl="0" w:tplc="FAAEA7D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027353"/>
    <w:multiLevelType w:val="hybridMultilevel"/>
    <w:tmpl w:val="CF1E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AE2631"/>
    <w:multiLevelType w:val="hybridMultilevel"/>
    <w:tmpl w:val="3CF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0"/>
  </w:num>
  <w:num w:numId="5">
    <w:abstractNumId w:val="5"/>
  </w:num>
  <w:num w:numId="6">
    <w:abstractNumId w:val="3"/>
  </w:num>
  <w:num w:numId="7">
    <w:abstractNumId w:val="9"/>
  </w:num>
  <w:num w:numId="8">
    <w:abstractNumId w:val="1"/>
  </w:num>
  <w:num w:numId="9">
    <w:abstractNumId w:val="8"/>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9D"/>
    <w:rsid w:val="00024AFE"/>
    <w:rsid w:val="00054D26"/>
    <w:rsid w:val="00066071"/>
    <w:rsid w:val="00136942"/>
    <w:rsid w:val="00170E19"/>
    <w:rsid w:val="00186881"/>
    <w:rsid w:val="001A6BB1"/>
    <w:rsid w:val="001E1B44"/>
    <w:rsid w:val="002305DD"/>
    <w:rsid w:val="00236D1B"/>
    <w:rsid w:val="00287A59"/>
    <w:rsid w:val="00295101"/>
    <w:rsid w:val="002A4672"/>
    <w:rsid w:val="002E42B8"/>
    <w:rsid w:val="002F7965"/>
    <w:rsid w:val="0030469C"/>
    <w:rsid w:val="003342AB"/>
    <w:rsid w:val="00335028"/>
    <w:rsid w:val="00346D36"/>
    <w:rsid w:val="0037629F"/>
    <w:rsid w:val="00401A1E"/>
    <w:rsid w:val="00410ACB"/>
    <w:rsid w:val="004D062F"/>
    <w:rsid w:val="004E2D13"/>
    <w:rsid w:val="004E6D30"/>
    <w:rsid w:val="00505A83"/>
    <w:rsid w:val="0052036A"/>
    <w:rsid w:val="00530624"/>
    <w:rsid w:val="00550F4B"/>
    <w:rsid w:val="00561F80"/>
    <w:rsid w:val="005E1E31"/>
    <w:rsid w:val="005F38C3"/>
    <w:rsid w:val="0061216E"/>
    <w:rsid w:val="006156BE"/>
    <w:rsid w:val="00630C4B"/>
    <w:rsid w:val="00646F93"/>
    <w:rsid w:val="006474A9"/>
    <w:rsid w:val="0069759D"/>
    <w:rsid w:val="006A653B"/>
    <w:rsid w:val="006B5E92"/>
    <w:rsid w:val="006D12E4"/>
    <w:rsid w:val="006E67A8"/>
    <w:rsid w:val="00776FCA"/>
    <w:rsid w:val="007C08B4"/>
    <w:rsid w:val="007D5E49"/>
    <w:rsid w:val="0082757D"/>
    <w:rsid w:val="008306DF"/>
    <w:rsid w:val="00834F52"/>
    <w:rsid w:val="008355CB"/>
    <w:rsid w:val="00865C6B"/>
    <w:rsid w:val="0087140E"/>
    <w:rsid w:val="00871902"/>
    <w:rsid w:val="008952D5"/>
    <w:rsid w:val="008A2A89"/>
    <w:rsid w:val="008B771A"/>
    <w:rsid w:val="008E3008"/>
    <w:rsid w:val="00932383"/>
    <w:rsid w:val="00973BA1"/>
    <w:rsid w:val="009745A8"/>
    <w:rsid w:val="009C2211"/>
    <w:rsid w:val="009C535F"/>
    <w:rsid w:val="009E529B"/>
    <w:rsid w:val="00A0351F"/>
    <w:rsid w:val="00A22A2A"/>
    <w:rsid w:val="00A253CF"/>
    <w:rsid w:val="00A46311"/>
    <w:rsid w:val="00A64539"/>
    <w:rsid w:val="00A6783A"/>
    <w:rsid w:val="00A82EFA"/>
    <w:rsid w:val="00A979F6"/>
    <w:rsid w:val="00AD03D6"/>
    <w:rsid w:val="00AD4F4E"/>
    <w:rsid w:val="00B41F59"/>
    <w:rsid w:val="00C102BC"/>
    <w:rsid w:val="00C11158"/>
    <w:rsid w:val="00C64E49"/>
    <w:rsid w:val="00C80CDD"/>
    <w:rsid w:val="00C9192C"/>
    <w:rsid w:val="00CC7228"/>
    <w:rsid w:val="00CD1C05"/>
    <w:rsid w:val="00CE2DA8"/>
    <w:rsid w:val="00CE585B"/>
    <w:rsid w:val="00D92538"/>
    <w:rsid w:val="00DB3330"/>
    <w:rsid w:val="00DE3D0F"/>
    <w:rsid w:val="00DE78E1"/>
    <w:rsid w:val="00E37C86"/>
    <w:rsid w:val="00E641F0"/>
    <w:rsid w:val="00E86274"/>
    <w:rsid w:val="00E942CF"/>
    <w:rsid w:val="00F21C18"/>
    <w:rsid w:val="00F2384E"/>
    <w:rsid w:val="00F25D5D"/>
    <w:rsid w:val="00F40F37"/>
    <w:rsid w:val="00F84D61"/>
    <w:rsid w:val="00F85638"/>
    <w:rsid w:val="00F9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6EA7-FF67-4695-90B2-CCC7798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85638"/>
    <w:pPr>
      <w:keepNext/>
      <w:spacing w:after="0" w:line="240" w:lineRule="auto"/>
      <w:outlineLvl w:val="2"/>
    </w:pPr>
    <w:rPr>
      <w:rFonts w:ascii="Bookman Old Style" w:eastAsia="Times New Roman" w:hAnsi="Bookman Old Style" w:cs="Times New Roman"/>
      <w:sz w:val="24"/>
      <w:szCs w:val="20"/>
    </w:rPr>
  </w:style>
  <w:style w:type="paragraph" w:styleId="Heading4">
    <w:name w:val="heading 4"/>
    <w:basedOn w:val="Normal"/>
    <w:next w:val="Normal"/>
    <w:link w:val="Heading4Char"/>
    <w:qFormat/>
    <w:rsid w:val="00F85638"/>
    <w:pPr>
      <w:keepNext/>
      <w:numPr>
        <w:numId w:val="6"/>
      </w:numPr>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4B"/>
    <w:pPr>
      <w:ind w:left="720"/>
      <w:contextualSpacing/>
    </w:pPr>
  </w:style>
  <w:style w:type="character" w:customStyle="1" w:styleId="Heading3Char">
    <w:name w:val="Heading 3 Char"/>
    <w:basedOn w:val="DefaultParagraphFont"/>
    <w:link w:val="Heading3"/>
    <w:rsid w:val="00F85638"/>
    <w:rPr>
      <w:rFonts w:ascii="Bookman Old Style" w:eastAsia="Times New Roman" w:hAnsi="Bookman Old Style" w:cs="Times New Roman"/>
      <w:sz w:val="24"/>
      <w:szCs w:val="20"/>
    </w:rPr>
  </w:style>
  <w:style w:type="character" w:customStyle="1" w:styleId="Heading4Char">
    <w:name w:val="Heading 4 Char"/>
    <w:basedOn w:val="DefaultParagraphFont"/>
    <w:link w:val="Heading4"/>
    <w:rsid w:val="00F85638"/>
    <w:rPr>
      <w:rFonts w:ascii="Times New Roman" w:eastAsia="Times New Roman" w:hAnsi="Times New Roman" w:cs="Times New Roman"/>
      <w:b/>
      <w:sz w:val="24"/>
      <w:szCs w:val="20"/>
    </w:rPr>
  </w:style>
  <w:style w:type="paragraph" w:styleId="BodyText2">
    <w:name w:val="Body Text 2"/>
    <w:basedOn w:val="Normal"/>
    <w:link w:val="BodyText2Char"/>
    <w:rsid w:val="00F8563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85638"/>
    <w:rPr>
      <w:rFonts w:ascii="Times New Roman" w:eastAsia="Times New Roman" w:hAnsi="Times New Roman" w:cs="Times New Roman"/>
      <w:sz w:val="24"/>
      <w:szCs w:val="20"/>
    </w:rPr>
  </w:style>
  <w:style w:type="character" w:customStyle="1" w:styleId="apple-converted-space">
    <w:name w:val="apple-converted-space"/>
    <w:basedOn w:val="DefaultParagraphFont"/>
    <w:rsid w:val="002F7965"/>
  </w:style>
  <w:style w:type="character" w:styleId="HTMLAcronym">
    <w:name w:val="HTML Acronym"/>
    <w:basedOn w:val="DefaultParagraphFont"/>
    <w:uiPriority w:val="99"/>
    <w:semiHidden/>
    <w:unhideWhenUsed/>
    <w:rsid w:val="002F7965"/>
  </w:style>
  <w:style w:type="paragraph" w:styleId="BalloonText">
    <w:name w:val="Balloon Text"/>
    <w:basedOn w:val="Normal"/>
    <w:link w:val="BalloonTextChar"/>
    <w:uiPriority w:val="99"/>
    <w:semiHidden/>
    <w:unhideWhenUsed/>
    <w:rsid w:val="0033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28"/>
    <w:rPr>
      <w:rFonts w:ascii="Segoe UI" w:hAnsi="Segoe UI" w:cs="Segoe UI"/>
      <w:sz w:val="18"/>
      <w:szCs w:val="18"/>
    </w:rPr>
  </w:style>
  <w:style w:type="paragraph" w:styleId="Header">
    <w:name w:val="header"/>
    <w:basedOn w:val="Normal"/>
    <w:link w:val="HeaderChar"/>
    <w:uiPriority w:val="99"/>
    <w:unhideWhenUsed/>
    <w:rsid w:val="00871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902"/>
  </w:style>
  <w:style w:type="paragraph" w:styleId="Footer">
    <w:name w:val="footer"/>
    <w:basedOn w:val="Normal"/>
    <w:link w:val="FooterChar"/>
    <w:uiPriority w:val="99"/>
    <w:unhideWhenUsed/>
    <w:rsid w:val="00871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902"/>
  </w:style>
  <w:style w:type="character" w:styleId="Hyperlink">
    <w:name w:val="Hyperlink"/>
    <w:basedOn w:val="DefaultParagraphFont"/>
    <w:uiPriority w:val="99"/>
    <w:unhideWhenUsed/>
    <w:rsid w:val="004E2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T:\Support%20for%20learning"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5FB0380C</Template>
  <TotalTime>1</TotalTime>
  <Pages>12</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Buchanan</dc:creator>
  <cp:keywords/>
  <dc:description/>
  <cp:lastModifiedBy>Jan Harber</cp:lastModifiedBy>
  <cp:revision>2</cp:revision>
  <cp:lastPrinted>2019-06-05T13:07:00Z</cp:lastPrinted>
  <dcterms:created xsi:type="dcterms:W3CDTF">2019-06-05T13:09:00Z</dcterms:created>
  <dcterms:modified xsi:type="dcterms:W3CDTF">2019-06-05T13:09:00Z</dcterms:modified>
</cp:coreProperties>
</file>